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A98" w:rsidRDefault="0005344B">
      <w:pPr>
        <w:pStyle w:val="af1"/>
        <w:tabs>
          <w:tab w:val="left" w:pos="6379"/>
        </w:tabs>
        <w:rPr>
          <w:color w:val="000000"/>
          <w:sz w:val="32"/>
        </w:rPr>
      </w:pPr>
      <w:bookmarkStart w:id="0" w:name="_GoBack"/>
      <w:bookmarkEnd w:id="0"/>
      <w:r>
        <w:rPr>
          <w:rFonts w:ascii="黑体" w:eastAsia="黑体"/>
          <w:b/>
          <w:color w:val="000000"/>
        </w:rPr>
        <w:t xml:space="preserve"> </w:t>
      </w:r>
    </w:p>
    <w:p w:rsidR="00331A98" w:rsidRDefault="00331A98">
      <w:pPr>
        <w:pStyle w:val="af1"/>
        <w:rPr>
          <w:color w:val="000000"/>
        </w:rPr>
      </w:pPr>
    </w:p>
    <w:p w:rsidR="00331A98" w:rsidRDefault="00331A98">
      <w:pPr>
        <w:pStyle w:val="af1"/>
        <w:rPr>
          <w:color w:val="000000"/>
        </w:rPr>
      </w:pPr>
    </w:p>
    <w:p w:rsidR="00331A98" w:rsidRDefault="00331A98">
      <w:pPr>
        <w:pStyle w:val="af1"/>
        <w:rPr>
          <w:color w:val="000000"/>
          <w:sz w:val="18"/>
        </w:rPr>
      </w:pPr>
    </w:p>
    <w:p w:rsidR="00331A98" w:rsidRDefault="00331A98">
      <w:pPr>
        <w:pStyle w:val="af1"/>
        <w:rPr>
          <w:color w:val="000000"/>
          <w:sz w:val="21"/>
        </w:rPr>
      </w:pPr>
    </w:p>
    <w:p w:rsidR="00331A98" w:rsidRDefault="0005344B">
      <w:pPr>
        <w:pStyle w:val="af1"/>
        <w:jc w:val="center"/>
        <w:rPr>
          <w:b/>
          <w:color w:val="000000"/>
          <w:spacing w:val="40"/>
          <w:sz w:val="44"/>
        </w:rPr>
      </w:pPr>
      <w:r>
        <w:rPr>
          <w:rFonts w:hint="eastAsia"/>
          <w:b/>
          <w:color w:val="000000"/>
          <w:spacing w:val="40"/>
          <w:sz w:val="44"/>
        </w:rPr>
        <w:t>建筑安全防范通用规范</w:t>
      </w:r>
    </w:p>
    <w:p w:rsidR="00331A98" w:rsidRPr="00F90931" w:rsidRDefault="00F90931">
      <w:pPr>
        <w:pStyle w:val="af1"/>
        <w:jc w:val="center"/>
        <w:rPr>
          <w:color w:val="000000"/>
          <w:sz w:val="32"/>
          <w:szCs w:val="32"/>
        </w:rPr>
      </w:pPr>
      <w:r>
        <w:rPr>
          <w:rFonts w:hint="eastAsia"/>
          <w:color w:val="000000"/>
          <w:sz w:val="32"/>
          <w:szCs w:val="32"/>
        </w:rPr>
        <w:t>（征求意见稿</w:t>
      </w:r>
      <w:r>
        <w:rPr>
          <w:color w:val="000000"/>
          <w:sz w:val="32"/>
          <w:szCs w:val="32"/>
        </w:rPr>
        <w:t>）</w:t>
      </w:r>
    </w:p>
    <w:p w:rsidR="00331A98" w:rsidRDefault="00331A98">
      <w:pPr>
        <w:pStyle w:val="af1"/>
        <w:rPr>
          <w:color w:val="000000"/>
        </w:rPr>
      </w:pPr>
    </w:p>
    <w:p w:rsidR="00331A98" w:rsidRDefault="00331A98">
      <w:pPr>
        <w:pStyle w:val="af1"/>
        <w:rPr>
          <w:color w:val="000000"/>
        </w:rPr>
      </w:pPr>
    </w:p>
    <w:p w:rsidR="00331A98" w:rsidRDefault="00331A98">
      <w:pPr>
        <w:pStyle w:val="af1"/>
        <w:rPr>
          <w:color w:val="000000"/>
        </w:rPr>
      </w:pPr>
    </w:p>
    <w:p w:rsidR="00331A98" w:rsidRDefault="00331A98">
      <w:pPr>
        <w:pStyle w:val="af1"/>
        <w:rPr>
          <w:color w:val="000000"/>
        </w:rPr>
      </w:pPr>
    </w:p>
    <w:p w:rsidR="00331A98" w:rsidRDefault="00331A98">
      <w:pPr>
        <w:ind w:firstLine="6237"/>
        <w:rPr>
          <w:rFonts w:eastAsia="黑体"/>
          <w:color w:val="000000"/>
          <w:sz w:val="32"/>
        </w:rPr>
      </w:pPr>
    </w:p>
    <w:p w:rsidR="00331A98" w:rsidRDefault="00331A98">
      <w:pPr>
        <w:widowControl/>
        <w:jc w:val="left"/>
        <w:rPr>
          <w:rFonts w:ascii="黑体" w:eastAsia="黑体"/>
          <w:color w:val="000000"/>
          <w:sz w:val="28"/>
        </w:rPr>
        <w:sectPr w:rsidR="00331A98">
          <w:footerReference w:type="even" r:id="rId9"/>
          <w:footerReference w:type="default" r:id="rId10"/>
          <w:pgSz w:w="11906" w:h="16838"/>
          <w:pgMar w:top="1418" w:right="1418" w:bottom="1418" w:left="1701" w:header="851" w:footer="992" w:gutter="0"/>
          <w:pgNumType w:start="1"/>
          <w:cols w:space="425"/>
          <w:docGrid w:type="lines" w:linePitch="312"/>
        </w:sectPr>
      </w:pPr>
    </w:p>
    <w:p w:rsidR="00331A98" w:rsidRDefault="0005344B">
      <w:pPr>
        <w:jc w:val="center"/>
        <w:rPr>
          <w:rFonts w:eastAsia="黑体"/>
          <w:color w:val="000000"/>
          <w:sz w:val="28"/>
        </w:rPr>
      </w:pPr>
      <w:r>
        <w:rPr>
          <w:rFonts w:eastAsia="黑体" w:hint="eastAsia"/>
          <w:color w:val="000000"/>
          <w:sz w:val="28"/>
        </w:rPr>
        <w:lastRenderedPageBreak/>
        <w:t>目</w:t>
      </w:r>
      <w:r>
        <w:rPr>
          <w:rFonts w:eastAsia="黑体" w:hint="eastAsia"/>
          <w:color w:val="000000"/>
          <w:sz w:val="28"/>
        </w:rPr>
        <w:t xml:space="preserve">  </w:t>
      </w:r>
      <w:r>
        <w:rPr>
          <w:rFonts w:eastAsia="黑体" w:hint="eastAsia"/>
          <w:color w:val="000000"/>
          <w:sz w:val="28"/>
        </w:rPr>
        <w:t>次</w:t>
      </w:r>
    </w:p>
    <w:p w:rsidR="00331A98" w:rsidRDefault="00331A98">
      <w:pPr>
        <w:jc w:val="center"/>
        <w:rPr>
          <w:rFonts w:eastAsia="黑体"/>
          <w:color w:val="000000"/>
          <w:sz w:val="28"/>
        </w:rPr>
      </w:pPr>
    </w:p>
    <w:p w:rsidR="005B271B" w:rsidRDefault="0005344B">
      <w:pPr>
        <w:pStyle w:val="TOC1"/>
        <w:tabs>
          <w:tab w:val="left" w:pos="420"/>
          <w:tab w:val="right" w:leader="dot" w:pos="8777"/>
        </w:tabs>
        <w:rPr>
          <w:rFonts w:asciiTheme="minorHAnsi" w:eastAsiaTheme="minorEastAsia" w:hAnsiTheme="minorHAnsi" w:cstheme="minorBidi"/>
          <w:noProof/>
          <w:szCs w:val="22"/>
        </w:rPr>
      </w:pPr>
      <w:r>
        <w:rPr>
          <w:rFonts w:asciiTheme="minorEastAsia" w:eastAsiaTheme="minorEastAsia" w:hAnsiTheme="minorEastAsia"/>
          <w:color w:val="000000"/>
        </w:rPr>
        <w:fldChar w:fldCharType="begin"/>
      </w:r>
      <w:r>
        <w:rPr>
          <w:rFonts w:asciiTheme="minorEastAsia" w:eastAsiaTheme="minorEastAsia" w:hAnsiTheme="minorEastAsia"/>
          <w:color w:val="000000"/>
        </w:rPr>
        <w:instrText xml:space="preserve"> TOC \h \z \t "标题 1,1,标题 2,2,标题1正文,1" </w:instrText>
      </w:r>
      <w:r>
        <w:rPr>
          <w:rFonts w:asciiTheme="minorEastAsia" w:eastAsiaTheme="minorEastAsia" w:hAnsiTheme="minorEastAsia"/>
          <w:color w:val="000000"/>
        </w:rPr>
        <w:fldChar w:fldCharType="separate"/>
      </w:r>
      <w:hyperlink w:anchor="_Toc534207638" w:history="1">
        <w:r w:rsidR="005B271B" w:rsidRPr="00C42930">
          <w:rPr>
            <w:rStyle w:val="aff0"/>
            <w:noProof/>
          </w:rPr>
          <w:t>1</w:t>
        </w:r>
        <w:r w:rsidR="005B271B">
          <w:rPr>
            <w:rFonts w:asciiTheme="minorHAnsi" w:eastAsiaTheme="minorEastAsia" w:hAnsiTheme="minorHAnsi" w:cstheme="minorBidi"/>
            <w:noProof/>
            <w:szCs w:val="22"/>
          </w:rPr>
          <w:tab/>
        </w:r>
        <w:r w:rsidR="005B271B" w:rsidRPr="00C42930">
          <w:rPr>
            <w:rStyle w:val="aff0"/>
            <w:noProof/>
          </w:rPr>
          <w:t>总则</w:t>
        </w:r>
        <w:r w:rsidR="005B271B">
          <w:rPr>
            <w:noProof/>
            <w:webHidden/>
          </w:rPr>
          <w:tab/>
        </w:r>
        <w:r w:rsidR="005B271B">
          <w:rPr>
            <w:noProof/>
            <w:webHidden/>
          </w:rPr>
          <w:fldChar w:fldCharType="begin"/>
        </w:r>
        <w:r w:rsidR="005B271B">
          <w:rPr>
            <w:noProof/>
            <w:webHidden/>
          </w:rPr>
          <w:instrText xml:space="preserve"> PAGEREF _Toc534207638 \h </w:instrText>
        </w:r>
        <w:r w:rsidR="005B271B">
          <w:rPr>
            <w:noProof/>
            <w:webHidden/>
          </w:rPr>
        </w:r>
        <w:r w:rsidR="005B271B">
          <w:rPr>
            <w:noProof/>
            <w:webHidden/>
          </w:rPr>
          <w:fldChar w:fldCharType="separate"/>
        </w:r>
        <w:r w:rsidR="005B271B">
          <w:rPr>
            <w:noProof/>
            <w:webHidden/>
          </w:rPr>
          <w:t>1</w:t>
        </w:r>
        <w:r w:rsidR="005B271B">
          <w:rPr>
            <w:noProof/>
            <w:webHidden/>
          </w:rPr>
          <w:fldChar w:fldCharType="end"/>
        </w:r>
      </w:hyperlink>
    </w:p>
    <w:p w:rsidR="005B271B" w:rsidRDefault="00281A78">
      <w:pPr>
        <w:pStyle w:val="TOC1"/>
        <w:tabs>
          <w:tab w:val="left" w:pos="420"/>
          <w:tab w:val="right" w:leader="dot" w:pos="8777"/>
        </w:tabs>
        <w:rPr>
          <w:rFonts w:asciiTheme="minorHAnsi" w:eastAsiaTheme="minorEastAsia" w:hAnsiTheme="minorHAnsi" w:cstheme="minorBidi"/>
          <w:noProof/>
          <w:szCs w:val="22"/>
        </w:rPr>
      </w:pPr>
      <w:hyperlink w:anchor="_Toc534207639" w:history="1">
        <w:r w:rsidR="005B271B" w:rsidRPr="00C42930">
          <w:rPr>
            <w:rStyle w:val="aff0"/>
            <w:noProof/>
          </w:rPr>
          <w:t>2</w:t>
        </w:r>
        <w:r w:rsidR="005B271B">
          <w:rPr>
            <w:rFonts w:asciiTheme="minorHAnsi" w:eastAsiaTheme="minorEastAsia" w:hAnsiTheme="minorHAnsi" w:cstheme="minorBidi"/>
            <w:noProof/>
            <w:szCs w:val="22"/>
          </w:rPr>
          <w:tab/>
        </w:r>
        <w:r w:rsidR="005B271B" w:rsidRPr="00C42930">
          <w:rPr>
            <w:rStyle w:val="aff0"/>
            <w:noProof/>
          </w:rPr>
          <w:t>基本规定</w:t>
        </w:r>
        <w:r w:rsidR="005B271B">
          <w:rPr>
            <w:noProof/>
            <w:webHidden/>
          </w:rPr>
          <w:tab/>
        </w:r>
        <w:r w:rsidR="005B271B">
          <w:rPr>
            <w:noProof/>
            <w:webHidden/>
          </w:rPr>
          <w:fldChar w:fldCharType="begin"/>
        </w:r>
        <w:r w:rsidR="005B271B">
          <w:rPr>
            <w:noProof/>
            <w:webHidden/>
          </w:rPr>
          <w:instrText xml:space="preserve"> PAGEREF _Toc534207639 \h </w:instrText>
        </w:r>
        <w:r w:rsidR="005B271B">
          <w:rPr>
            <w:noProof/>
            <w:webHidden/>
          </w:rPr>
        </w:r>
        <w:r w:rsidR="005B271B">
          <w:rPr>
            <w:noProof/>
            <w:webHidden/>
          </w:rPr>
          <w:fldChar w:fldCharType="separate"/>
        </w:r>
        <w:r w:rsidR="005B271B">
          <w:rPr>
            <w:noProof/>
            <w:webHidden/>
          </w:rPr>
          <w:t>2</w:t>
        </w:r>
        <w:r w:rsidR="005B271B">
          <w:rPr>
            <w:noProof/>
            <w:webHidden/>
          </w:rPr>
          <w:fldChar w:fldCharType="end"/>
        </w:r>
      </w:hyperlink>
    </w:p>
    <w:p w:rsidR="005B271B" w:rsidRDefault="00281A78">
      <w:pPr>
        <w:pStyle w:val="TOC1"/>
        <w:tabs>
          <w:tab w:val="left" w:pos="420"/>
          <w:tab w:val="right" w:leader="dot" w:pos="8777"/>
        </w:tabs>
        <w:rPr>
          <w:rFonts w:asciiTheme="minorHAnsi" w:eastAsiaTheme="minorEastAsia" w:hAnsiTheme="minorHAnsi" w:cstheme="minorBidi"/>
          <w:noProof/>
          <w:szCs w:val="22"/>
        </w:rPr>
      </w:pPr>
      <w:hyperlink w:anchor="_Toc534207640" w:history="1">
        <w:r w:rsidR="005B271B" w:rsidRPr="00C42930">
          <w:rPr>
            <w:rStyle w:val="aff0"/>
            <w:noProof/>
          </w:rPr>
          <w:t>3</w:t>
        </w:r>
        <w:r w:rsidR="005B271B">
          <w:rPr>
            <w:rFonts w:asciiTheme="minorHAnsi" w:eastAsiaTheme="minorEastAsia" w:hAnsiTheme="minorHAnsi" w:cstheme="minorBidi"/>
            <w:noProof/>
            <w:szCs w:val="22"/>
          </w:rPr>
          <w:tab/>
        </w:r>
        <w:r w:rsidR="005B271B" w:rsidRPr="00C42930">
          <w:rPr>
            <w:rStyle w:val="aff0"/>
            <w:noProof/>
          </w:rPr>
          <w:t>布防设计</w:t>
        </w:r>
        <w:r w:rsidR="005B271B">
          <w:rPr>
            <w:noProof/>
            <w:webHidden/>
          </w:rPr>
          <w:tab/>
        </w:r>
        <w:r w:rsidR="005B271B">
          <w:rPr>
            <w:noProof/>
            <w:webHidden/>
          </w:rPr>
          <w:fldChar w:fldCharType="begin"/>
        </w:r>
        <w:r w:rsidR="005B271B">
          <w:rPr>
            <w:noProof/>
            <w:webHidden/>
          </w:rPr>
          <w:instrText xml:space="preserve"> PAGEREF _Toc534207640 \h </w:instrText>
        </w:r>
        <w:r w:rsidR="005B271B">
          <w:rPr>
            <w:noProof/>
            <w:webHidden/>
          </w:rPr>
        </w:r>
        <w:r w:rsidR="005B271B">
          <w:rPr>
            <w:noProof/>
            <w:webHidden/>
          </w:rPr>
          <w:fldChar w:fldCharType="separate"/>
        </w:r>
        <w:r w:rsidR="005B271B">
          <w:rPr>
            <w:noProof/>
            <w:webHidden/>
          </w:rPr>
          <w:t>8</w:t>
        </w:r>
        <w:r w:rsidR="005B271B">
          <w:rPr>
            <w:noProof/>
            <w:webHidden/>
          </w:rPr>
          <w:fldChar w:fldCharType="end"/>
        </w:r>
      </w:hyperlink>
    </w:p>
    <w:p w:rsidR="005B271B" w:rsidRDefault="00281A78">
      <w:pPr>
        <w:pStyle w:val="TOC1"/>
        <w:tabs>
          <w:tab w:val="left" w:pos="420"/>
          <w:tab w:val="right" w:leader="dot" w:pos="8777"/>
        </w:tabs>
        <w:rPr>
          <w:rFonts w:asciiTheme="minorHAnsi" w:eastAsiaTheme="minorEastAsia" w:hAnsiTheme="minorHAnsi" w:cstheme="minorBidi"/>
          <w:noProof/>
          <w:szCs w:val="22"/>
        </w:rPr>
      </w:pPr>
      <w:hyperlink w:anchor="_Toc534207641" w:history="1">
        <w:r w:rsidR="005B271B" w:rsidRPr="00C42930">
          <w:rPr>
            <w:rStyle w:val="aff0"/>
            <w:noProof/>
          </w:rPr>
          <w:t>4</w:t>
        </w:r>
        <w:r w:rsidR="005B271B">
          <w:rPr>
            <w:rFonts w:asciiTheme="minorHAnsi" w:eastAsiaTheme="minorEastAsia" w:hAnsiTheme="minorHAnsi" w:cstheme="minorBidi"/>
            <w:noProof/>
            <w:szCs w:val="22"/>
          </w:rPr>
          <w:tab/>
        </w:r>
        <w:r w:rsidR="005B271B" w:rsidRPr="00C42930">
          <w:rPr>
            <w:rStyle w:val="aff0"/>
            <w:noProof/>
          </w:rPr>
          <w:t>系统设计</w:t>
        </w:r>
        <w:r w:rsidR="005B271B">
          <w:rPr>
            <w:noProof/>
            <w:webHidden/>
          </w:rPr>
          <w:tab/>
        </w:r>
        <w:r w:rsidR="005B271B">
          <w:rPr>
            <w:noProof/>
            <w:webHidden/>
          </w:rPr>
          <w:fldChar w:fldCharType="begin"/>
        </w:r>
        <w:r w:rsidR="005B271B">
          <w:rPr>
            <w:noProof/>
            <w:webHidden/>
          </w:rPr>
          <w:instrText xml:space="preserve"> PAGEREF _Toc534207641 \h </w:instrText>
        </w:r>
        <w:r w:rsidR="005B271B">
          <w:rPr>
            <w:noProof/>
            <w:webHidden/>
          </w:rPr>
        </w:r>
        <w:r w:rsidR="005B271B">
          <w:rPr>
            <w:noProof/>
            <w:webHidden/>
          </w:rPr>
          <w:fldChar w:fldCharType="separate"/>
        </w:r>
        <w:r w:rsidR="005B271B">
          <w:rPr>
            <w:noProof/>
            <w:webHidden/>
          </w:rPr>
          <w:t>12</w:t>
        </w:r>
        <w:r w:rsidR="005B271B">
          <w:rPr>
            <w:noProof/>
            <w:webHidden/>
          </w:rPr>
          <w:fldChar w:fldCharType="end"/>
        </w:r>
      </w:hyperlink>
    </w:p>
    <w:p w:rsidR="005B271B" w:rsidRDefault="00281A78">
      <w:pPr>
        <w:pStyle w:val="TOC2"/>
        <w:tabs>
          <w:tab w:val="left" w:pos="1260"/>
          <w:tab w:val="right" w:leader="dot" w:pos="8777"/>
        </w:tabs>
        <w:rPr>
          <w:rFonts w:asciiTheme="minorHAnsi" w:eastAsiaTheme="minorEastAsia" w:hAnsiTheme="minorHAnsi" w:cstheme="minorBidi"/>
          <w:noProof/>
          <w:szCs w:val="22"/>
        </w:rPr>
      </w:pPr>
      <w:hyperlink w:anchor="_Toc534207642" w:history="1">
        <w:r w:rsidR="005B271B" w:rsidRPr="00C42930">
          <w:rPr>
            <w:rStyle w:val="aff0"/>
            <w:noProof/>
          </w:rPr>
          <w:t>4.1</w:t>
        </w:r>
        <w:r w:rsidR="005B271B">
          <w:rPr>
            <w:rFonts w:asciiTheme="minorHAnsi" w:eastAsiaTheme="minorEastAsia" w:hAnsiTheme="minorHAnsi" w:cstheme="minorBidi"/>
            <w:noProof/>
            <w:szCs w:val="22"/>
          </w:rPr>
          <w:tab/>
        </w:r>
        <w:r w:rsidR="005B271B" w:rsidRPr="00C42930">
          <w:rPr>
            <w:rStyle w:val="aff0"/>
            <w:noProof/>
          </w:rPr>
          <w:t>一般规定</w:t>
        </w:r>
        <w:r w:rsidR="005B271B">
          <w:rPr>
            <w:noProof/>
            <w:webHidden/>
          </w:rPr>
          <w:tab/>
        </w:r>
        <w:r w:rsidR="005B271B">
          <w:rPr>
            <w:noProof/>
            <w:webHidden/>
          </w:rPr>
          <w:fldChar w:fldCharType="begin"/>
        </w:r>
        <w:r w:rsidR="005B271B">
          <w:rPr>
            <w:noProof/>
            <w:webHidden/>
          </w:rPr>
          <w:instrText xml:space="preserve"> PAGEREF _Toc534207642 \h </w:instrText>
        </w:r>
        <w:r w:rsidR="005B271B">
          <w:rPr>
            <w:noProof/>
            <w:webHidden/>
          </w:rPr>
        </w:r>
        <w:r w:rsidR="005B271B">
          <w:rPr>
            <w:noProof/>
            <w:webHidden/>
          </w:rPr>
          <w:fldChar w:fldCharType="separate"/>
        </w:r>
        <w:r w:rsidR="005B271B">
          <w:rPr>
            <w:noProof/>
            <w:webHidden/>
          </w:rPr>
          <w:t>12</w:t>
        </w:r>
        <w:r w:rsidR="005B271B">
          <w:rPr>
            <w:noProof/>
            <w:webHidden/>
          </w:rPr>
          <w:fldChar w:fldCharType="end"/>
        </w:r>
      </w:hyperlink>
    </w:p>
    <w:p w:rsidR="005B271B" w:rsidRDefault="00281A78">
      <w:pPr>
        <w:pStyle w:val="TOC2"/>
        <w:tabs>
          <w:tab w:val="left" w:pos="1260"/>
          <w:tab w:val="right" w:leader="dot" w:pos="8777"/>
        </w:tabs>
        <w:rPr>
          <w:rFonts w:asciiTheme="minorHAnsi" w:eastAsiaTheme="minorEastAsia" w:hAnsiTheme="minorHAnsi" w:cstheme="minorBidi"/>
          <w:noProof/>
          <w:szCs w:val="22"/>
        </w:rPr>
      </w:pPr>
      <w:hyperlink w:anchor="_Toc534207643" w:history="1">
        <w:r w:rsidR="005B271B" w:rsidRPr="00C42930">
          <w:rPr>
            <w:rStyle w:val="aff0"/>
            <w:noProof/>
          </w:rPr>
          <w:t>4.2</w:t>
        </w:r>
        <w:r w:rsidR="005B271B">
          <w:rPr>
            <w:rFonts w:asciiTheme="minorHAnsi" w:eastAsiaTheme="minorEastAsia" w:hAnsiTheme="minorHAnsi" w:cstheme="minorBidi"/>
            <w:noProof/>
            <w:szCs w:val="22"/>
          </w:rPr>
          <w:tab/>
        </w:r>
        <w:r w:rsidR="005B271B" w:rsidRPr="00C42930">
          <w:rPr>
            <w:rStyle w:val="aff0"/>
            <w:noProof/>
          </w:rPr>
          <w:t>实体防护系统设计</w:t>
        </w:r>
        <w:r w:rsidR="005B271B">
          <w:rPr>
            <w:noProof/>
            <w:webHidden/>
          </w:rPr>
          <w:tab/>
        </w:r>
        <w:r w:rsidR="005B271B">
          <w:rPr>
            <w:noProof/>
            <w:webHidden/>
          </w:rPr>
          <w:fldChar w:fldCharType="begin"/>
        </w:r>
        <w:r w:rsidR="005B271B">
          <w:rPr>
            <w:noProof/>
            <w:webHidden/>
          </w:rPr>
          <w:instrText xml:space="preserve"> PAGEREF _Toc534207643 \h </w:instrText>
        </w:r>
        <w:r w:rsidR="005B271B">
          <w:rPr>
            <w:noProof/>
            <w:webHidden/>
          </w:rPr>
        </w:r>
        <w:r w:rsidR="005B271B">
          <w:rPr>
            <w:noProof/>
            <w:webHidden/>
          </w:rPr>
          <w:fldChar w:fldCharType="separate"/>
        </w:r>
        <w:r w:rsidR="005B271B">
          <w:rPr>
            <w:noProof/>
            <w:webHidden/>
          </w:rPr>
          <w:t>14</w:t>
        </w:r>
        <w:r w:rsidR="005B271B">
          <w:rPr>
            <w:noProof/>
            <w:webHidden/>
          </w:rPr>
          <w:fldChar w:fldCharType="end"/>
        </w:r>
      </w:hyperlink>
    </w:p>
    <w:p w:rsidR="005B271B" w:rsidRDefault="00281A78">
      <w:pPr>
        <w:pStyle w:val="TOC2"/>
        <w:tabs>
          <w:tab w:val="left" w:pos="1260"/>
          <w:tab w:val="right" w:leader="dot" w:pos="8777"/>
        </w:tabs>
        <w:rPr>
          <w:rFonts w:asciiTheme="minorHAnsi" w:eastAsiaTheme="minorEastAsia" w:hAnsiTheme="minorHAnsi" w:cstheme="minorBidi"/>
          <w:noProof/>
          <w:szCs w:val="22"/>
        </w:rPr>
      </w:pPr>
      <w:hyperlink w:anchor="_Toc534207644" w:history="1">
        <w:r w:rsidR="005B271B" w:rsidRPr="00C42930">
          <w:rPr>
            <w:rStyle w:val="aff0"/>
            <w:noProof/>
          </w:rPr>
          <w:t>4.3</w:t>
        </w:r>
        <w:r w:rsidR="005B271B">
          <w:rPr>
            <w:rFonts w:asciiTheme="minorHAnsi" w:eastAsiaTheme="minorEastAsia" w:hAnsiTheme="minorHAnsi" w:cstheme="minorBidi"/>
            <w:noProof/>
            <w:szCs w:val="22"/>
          </w:rPr>
          <w:tab/>
        </w:r>
        <w:r w:rsidR="005B271B" w:rsidRPr="00C42930">
          <w:rPr>
            <w:rStyle w:val="aff0"/>
            <w:noProof/>
          </w:rPr>
          <w:t>入侵和紧急报警系统设计</w:t>
        </w:r>
        <w:r w:rsidR="005B271B">
          <w:rPr>
            <w:noProof/>
            <w:webHidden/>
          </w:rPr>
          <w:tab/>
        </w:r>
        <w:r w:rsidR="005B271B">
          <w:rPr>
            <w:noProof/>
            <w:webHidden/>
          </w:rPr>
          <w:fldChar w:fldCharType="begin"/>
        </w:r>
        <w:r w:rsidR="005B271B">
          <w:rPr>
            <w:noProof/>
            <w:webHidden/>
          </w:rPr>
          <w:instrText xml:space="preserve"> PAGEREF _Toc534207644 \h </w:instrText>
        </w:r>
        <w:r w:rsidR="005B271B">
          <w:rPr>
            <w:noProof/>
            <w:webHidden/>
          </w:rPr>
        </w:r>
        <w:r w:rsidR="005B271B">
          <w:rPr>
            <w:noProof/>
            <w:webHidden/>
          </w:rPr>
          <w:fldChar w:fldCharType="separate"/>
        </w:r>
        <w:r w:rsidR="005B271B">
          <w:rPr>
            <w:noProof/>
            <w:webHidden/>
          </w:rPr>
          <w:t>18</w:t>
        </w:r>
        <w:r w:rsidR="005B271B">
          <w:rPr>
            <w:noProof/>
            <w:webHidden/>
          </w:rPr>
          <w:fldChar w:fldCharType="end"/>
        </w:r>
      </w:hyperlink>
    </w:p>
    <w:p w:rsidR="005B271B" w:rsidRDefault="00281A78">
      <w:pPr>
        <w:pStyle w:val="TOC2"/>
        <w:tabs>
          <w:tab w:val="left" w:pos="1260"/>
          <w:tab w:val="right" w:leader="dot" w:pos="8777"/>
        </w:tabs>
        <w:rPr>
          <w:rFonts w:asciiTheme="minorHAnsi" w:eastAsiaTheme="minorEastAsia" w:hAnsiTheme="minorHAnsi" w:cstheme="minorBidi"/>
          <w:noProof/>
          <w:szCs w:val="22"/>
        </w:rPr>
      </w:pPr>
      <w:hyperlink w:anchor="_Toc534207645" w:history="1">
        <w:r w:rsidR="005B271B" w:rsidRPr="00C42930">
          <w:rPr>
            <w:rStyle w:val="aff0"/>
            <w:noProof/>
          </w:rPr>
          <w:t>4.4</w:t>
        </w:r>
        <w:r w:rsidR="005B271B">
          <w:rPr>
            <w:rFonts w:asciiTheme="minorHAnsi" w:eastAsiaTheme="minorEastAsia" w:hAnsiTheme="minorHAnsi" w:cstheme="minorBidi"/>
            <w:noProof/>
            <w:szCs w:val="22"/>
          </w:rPr>
          <w:tab/>
        </w:r>
        <w:r w:rsidR="005B271B" w:rsidRPr="00C42930">
          <w:rPr>
            <w:rStyle w:val="aff0"/>
            <w:noProof/>
          </w:rPr>
          <w:t>视频监控系统设计</w:t>
        </w:r>
        <w:r w:rsidR="005B271B">
          <w:rPr>
            <w:noProof/>
            <w:webHidden/>
          </w:rPr>
          <w:tab/>
        </w:r>
        <w:r w:rsidR="005B271B">
          <w:rPr>
            <w:noProof/>
            <w:webHidden/>
          </w:rPr>
          <w:fldChar w:fldCharType="begin"/>
        </w:r>
        <w:r w:rsidR="005B271B">
          <w:rPr>
            <w:noProof/>
            <w:webHidden/>
          </w:rPr>
          <w:instrText xml:space="preserve"> PAGEREF _Toc534207645 \h </w:instrText>
        </w:r>
        <w:r w:rsidR="005B271B">
          <w:rPr>
            <w:noProof/>
            <w:webHidden/>
          </w:rPr>
        </w:r>
        <w:r w:rsidR="005B271B">
          <w:rPr>
            <w:noProof/>
            <w:webHidden/>
          </w:rPr>
          <w:fldChar w:fldCharType="separate"/>
        </w:r>
        <w:r w:rsidR="005B271B">
          <w:rPr>
            <w:noProof/>
            <w:webHidden/>
          </w:rPr>
          <w:t>21</w:t>
        </w:r>
        <w:r w:rsidR="005B271B">
          <w:rPr>
            <w:noProof/>
            <w:webHidden/>
          </w:rPr>
          <w:fldChar w:fldCharType="end"/>
        </w:r>
      </w:hyperlink>
    </w:p>
    <w:p w:rsidR="005B271B" w:rsidRDefault="00281A78">
      <w:pPr>
        <w:pStyle w:val="TOC2"/>
        <w:tabs>
          <w:tab w:val="left" w:pos="1260"/>
          <w:tab w:val="right" w:leader="dot" w:pos="8777"/>
        </w:tabs>
        <w:rPr>
          <w:rFonts w:asciiTheme="minorHAnsi" w:eastAsiaTheme="minorEastAsia" w:hAnsiTheme="minorHAnsi" w:cstheme="minorBidi"/>
          <w:noProof/>
          <w:szCs w:val="22"/>
        </w:rPr>
      </w:pPr>
      <w:hyperlink w:anchor="_Toc534207646" w:history="1">
        <w:r w:rsidR="005B271B" w:rsidRPr="00C42930">
          <w:rPr>
            <w:rStyle w:val="aff0"/>
            <w:noProof/>
          </w:rPr>
          <w:t>4.5</w:t>
        </w:r>
        <w:r w:rsidR="005B271B">
          <w:rPr>
            <w:rFonts w:asciiTheme="minorHAnsi" w:eastAsiaTheme="minorEastAsia" w:hAnsiTheme="minorHAnsi" w:cstheme="minorBidi"/>
            <w:noProof/>
            <w:szCs w:val="22"/>
          </w:rPr>
          <w:tab/>
        </w:r>
        <w:r w:rsidR="005B271B" w:rsidRPr="00C42930">
          <w:rPr>
            <w:rStyle w:val="aff0"/>
            <w:noProof/>
          </w:rPr>
          <w:t>出入口控制系统设计</w:t>
        </w:r>
        <w:r w:rsidR="005B271B">
          <w:rPr>
            <w:noProof/>
            <w:webHidden/>
          </w:rPr>
          <w:tab/>
        </w:r>
        <w:r w:rsidR="005B271B">
          <w:rPr>
            <w:noProof/>
            <w:webHidden/>
          </w:rPr>
          <w:fldChar w:fldCharType="begin"/>
        </w:r>
        <w:r w:rsidR="005B271B">
          <w:rPr>
            <w:noProof/>
            <w:webHidden/>
          </w:rPr>
          <w:instrText xml:space="preserve"> PAGEREF _Toc534207646 \h </w:instrText>
        </w:r>
        <w:r w:rsidR="005B271B">
          <w:rPr>
            <w:noProof/>
            <w:webHidden/>
          </w:rPr>
        </w:r>
        <w:r w:rsidR="005B271B">
          <w:rPr>
            <w:noProof/>
            <w:webHidden/>
          </w:rPr>
          <w:fldChar w:fldCharType="separate"/>
        </w:r>
        <w:r w:rsidR="005B271B">
          <w:rPr>
            <w:noProof/>
            <w:webHidden/>
          </w:rPr>
          <w:t>23</w:t>
        </w:r>
        <w:r w:rsidR="005B271B">
          <w:rPr>
            <w:noProof/>
            <w:webHidden/>
          </w:rPr>
          <w:fldChar w:fldCharType="end"/>
        </w:r>
      </w:hyperlink>
    </w:p>
    <w:p w:rsidR="005B271B" w:rsidRDefault="00281A78">
      <w:pPr>
        <w:pStyle w:val="TOC2"/>
        <w:tabs>
          <w:tab w:val="left" w:pos="1260"/>
          <w:tab w:val="right" w:leader="dot" w:pos="8777"/>
        </w:tabs>
        <w:rPr>
          <w:rFonts w:asciiTheme="minorHAnsi" w:eastAsiaTheme="minorEastAsia" w:hAnsiTheme="minorHAnsi" w:cstheme="minorBidi"/>
          <w:noProof/>
          <w:szCs w:val="22"/>
        </w:rPr>
      </w:pPr>
      <w:hyperlink w:anchor="_Toc534207647" w:history="1">
        <w:r w:rsidR="005B271B" w:rsidRPr="00C42930">
          <w:rPr>
            <w:rStyle w:val="aff0"/>
            <w:noProof/>
          </w:rPr>
          <w:t>4.6</w:t>
        </w:r>
        <w:r w:rsidR="005B271B">
          <w:rPr>
            <w:rFonts w:asciiTheme="minorHAnsi" w:eastAsiaTheme="minorEastAsia" w:hAnsiTheme="minorHAnsi" w:cstheme="minorBidi"/>
            <w:noProof/>
            <w:szCs w:val="22"/>
          </w:rPr>
          <w:tab/>
        </w:r>
        <w:r w:rsidR="005B271B" w:rsidRPr="00C42930">
          <w:rPr>
            <w:rStyle w:val="aff0"/>
            <w:noProof/>
          </w:rPr>
          <w:t>停车库</w:t>
        </w:r>
        <w:r w:rsidR="005B271B" w:rsidRPr="00C42930">
          <w:rPr>
            <w:rStyle w:val="aff0"/>
            <w:noProof/>
          </w:rPr>
          <w:t>(</w:t>
        </w:r>
        <w:r w:rsidR="005B271B" w:rsidRPr="00C42930">
          <w:rPr>
            <w:rStyle w:val="aff0"/>
            <w:noProof/>
          </w:rPr>
          <w:t>场</w:t>
        </w:r>
        <w:r w:rsidR="005B271B" w:rsidRPr="00C42930">
          <w:rPr>
            <w:rStyle w:val="aff0"/>
            <w:noProof/>
          </w:rPr>
          <w:t>)</w:t>
        </w:r>
        <w:r w:rsidR="005B271B" w:rsidRPr="00C42930">
          <w:rPr>
            <w:rStyle w:val="aff0"/>
            <w:noProof/>
          </w:rPr>
          <w:t>安全管理系统设计</w:t>
        </w:r>
        <w:r w:rsidR="005B271B">
          <w:rPr>
            <w:noProof/>
            <w:webHidden/>
          </w:rPr>
          <w:tab/>
        </w:r>
        <w:r w:rsidR="005B271B">
          <w:rPr>
            <w:noProof/>
            <w:webHidden/>
          </w:rPr>
          <w:fldChar w:fldCharType="begin"/>
        </w:r>
        <w:r w:rsidR="005B271B">
          <w:rPr>
            <w:noProof/>
            <w:webHidden/>
          </w:rPr>
          <w:instrText xml:space="preserve"> PAGEREF _Toc534207647 \h </w:instrText>
        </w:r>
        <w:r w:rsidR="005B271B">
          <w:rPr>
            <w:noProof/>
            <w:webHidden/>
          </w:rPr>
        </w:r>
        <w:r w:rsidR="005B271B">
          <w:rPr>
            <w:noProof/>
            <w:webHidden/>
          </w:rPr>
          <w:fldChar w:fldCharType="separate"/>
        </w:r>
        <w:r w:rsidR="005B271B">
          <w:rPr>
            <w:noProof/>
            <w:webHidden/>
          </w:rPr>
          <w:t>27</w:t>
        </w:r>
        <w:r w:rsidR="005B271B">
          <w:rPr>
            <w:noProof/>
            <w:webHidden/>
          </w:rPr>
          <w:fldChar w:fldCharType="end"/>
        </w:r>
      </w:hyperlink>
    </w:p>
    <w:p w:rsidR="005B271B" w:rsidRDefault="00281A78">
      <w:pPr>
        <w:pStyle w:val="TOC2"/>
        <w:tabs>
          <w:tab w:val="left" w:pos="1260"/>
          <w:tab w:val="right" w:leader="dot" w:pos="8777"/>
        </w:tabs>
        <w:rPr>
          <w:rFonts w:asciiTheme="minorHAnsi" w:eastAsiaTheme="minorEastAsia" w:hAnsiTheme="minorHAnsi" w:cstheme="minorBidi"/>
          <w:noProof/>
          <w:szCs w:val="22"/>
        </w:rPr>
      </w:pPr>
      <w:hyperlink w:anchor="_Toc534207648" w:history="1">
        <w:r w:rsidR="005B271B" w:rsidRPr="00C42930">
          <w:rPr>
            <w:rStyle w:val="aff0"/>
            <w:noProof/>
          </w:rPr>
          <w:t>4.7</w:t>
        </w:r>
        <w:r w:rsidR="005B271B">
          <w:rPr>
            <w:rFonts w:asciiTheme="minorHAnsi" w:eastAsiaTheme="minorEastAsia" w:hAnsiTheme="minorHAnsi" w:cstheme="minorBidi"/>
            <w:noProof/>
            <w:szCs w:val="22"/>
          </w:rPr>
          <w:tab/>
        </w:r>
        <w:r w:rsidR="005B271B" w:rsidRPr="00C42930">
          <w:rPr>
            <w:rStyle w:val="aff0"/>
            <w:noProof/>
          </w:rPr>
          <w:t>防爆安全检查系统设计</w:t>
        </w:r>
        <w:r w:rsidR="005B271B">
          <w:rPr>
            <w:noProof/>
            <w:webHidden/>
          </w:rPr>
          <w:tab/>
        </w:r>
        <w:r w:rsidR="005B271B">
          <w:rPr>
            <w:noProof/>
            <w:webHidden/>
          </w:rPr>
          <w:fldChar w:fldCharType="begin"/>
        </w:r>
        <w:r w:rsidR="005B271B">
          <w:rPr>
            <w:noProof/>
            <w:webHidden/>
          </w:rPr>
          <w:instrText xml:space="preserve"> PAGEREF _Toc534207648 \h </w:instrText>
        </w:r>
        <w:r w:rsidR="005B271B">
          <w:rPr>
            <w:noProof/>
            <w:webHidden/>
          </w:rPr>
        </w:r>
        <w:r w:rsidR="005B271B">
          <w:rPr>
            <w:noProof/>
            <w:webHidden/>
          </w:rPr>
          <w:fldChar w:fldCharType="separate"/>
        </w:r>
        <w:r w:rsidR="005B271B">
          <w:rPr>
            <w:noProof/>
            <w:webHidden/>
          </w:rPr>
          <w:t>28</w:t>
        </w:r>
        <w:r w:rsidR="005B271B">
          <w:rPr>
            <w:noProof/>
            <w:webHidden/>
          </w:rPr>
          <w:fldChar w:fldCharType="end"/>
        </w:r>
      </w:hyperlink>
    </w:p>
    <w:p w:rsidR="005B271B" w:rsidRDefault="00281A78">
      <w:pPr>
        <w:pStyle w:val="TOC2"/>
        <w:tabs>
          <w:tab w:val="left" w:pos="1260"/>
          <w:tab w:val="right" w:leader="dot" w:pos="8777"/>
        </w:tabs>
        <w:rPr>
          <w:rFonts w:asciiTheme="minorHAnsi" w:eastAsiaTheme="minorEastAsia" w:hAnsiTheme="minorHAnsi" w:cstheme="minorBidi"/>
          <w:noProof/>
          <w:szCs w:val="22"/>
        </w:rPr>
      </w:pPr>
      <w:hyperlink w:anchor="_Toc534207649" w:history="1">
        <w:r w:rsidR="005B271B" w:rsidRPr="00C42930">
          <w:rPr>
            <w:rStyle w:val="aff0"/>
            <w:noProof/>
          </w:rPr>
          <w:t>4.8</w:t>
        </w:r>
        <w:r w:rsidR="005B271B">
          <w:rPr>
            <w:rFonts w:asciiTheme="minorHAnsi" w:eastAsiaTheme="minorEastAsia" w:hAnsiTheme="minorHAnsi" w:cstheme="minorBidi"/>
            <w:noProof/>
            <w:szCs w:val="22"/>
          </w:rPr>
          <w:tab/>
        </w:r>
        <w:r w:rsidR="005B271B" w:rsidRPr="00C42930">
          <w:rPr>
            <w:rStyle w:val="aff0"/>
            <w:noProof/>
          </w:rPr>
          <w:t>楼寓对讲系统设计</w:t>
        </w:r>
        <w:r w:rsidR="005B271B">
          <w:rPr>
            <w:noProof/>
            <w:webHidden/>
          </w:rPr>
          <w:tab/>
        </w:r>
        <w:r w:rsidR="005B271B">
          <w:rPr>
            <w:noProof/>
            <w:webHidden/>
          </w:rPr>
          <w:fldChar w:fldCharType="begin"/>
        </w:r>
        <w:r w:rsidR="005B271B">
          <w:rPr>
            <w:noProof/>
            <w:webHidden/>
          </w:rPr>
          <w:instrText xml:space="preserve"> PAGEREF _Toc534207649 \h </w:instrText>
        </w:r>
        <w:r w:rsidR="005B271B">
          <w:rPr>
            <w:noProof/>
            <w:webHidden/>
          </w:rPr>
        </w:r>
        <w:r w:rsidR="005B271B">
          <w:rPr>
            <w:noProof/>
            <w:webHidden/>
          </w:rPr>
          <w:fldChar w:fldCharType="separate"/>
        </w:r>
        <w:r w:rsidR="005B271B">
          <w:rPr>
            <w:noProof/>
            <w:webHidden/>
          </w:rPr>
          <w:t>28</w:t>
        </w:r>
        <w:r w:rsidR="005B271B">
          <w:rPr>
            <w:noProof/>
            <w:webHidden/>
          </w:rPr>
          <w:fldChar w:fldCharType="end"/>
        </w:r>
      </w:hyperlink>
    </w:p>
    <w:p w:rsidR="005B271B" w:rsidRDefault="00281A78">
      <w:pPr>
        <w:pStyle w:val="TOC2"/>
        <w:tabs>
          <w:tab w:val="left" w:pos="1260"/>
          <w:tab w:val="right" w:leader="dot" w:pos="8777"/>
        </w:tabs>
        <w:rPr>
          <w:rFonts w:asciiTheme="minorHAnsi" w:eastAsiaTheme="minorEastAsia" w:hAnsiTheme="minorHAnsi" w:cstheme="minorBidi"/>
          <w:noProof/>
          <w:szCs w:val="22"/>
        </w:rPr>
      </w:pPr>
      <w:hyperlink w:anchor="_Toc534207650" w:history="1">
        <w:r w:rsidR="005B271B" w:rsidRPr="00C42930">
          <w:rPr>
            <w:rStyle w:val="aff0"/>
            <w:noProof/>
          </w:rPr>
          <w:t>4.9</w:t>
        </w:r>
        <w:r w:rsidR="005B271B">
          <w:rPr>
            <w:rFonts w:asciiTheme="minorHAnsi" w:eastAsiaTheme="minorEastAsia" w:hAnsiTheme="minorHAnsi" w:cstheme="minorBidi"/>
            <w:noProof/>
            <w:szCs w:val="22"/>
          </w:rPr>
          <w:tab/>
        </w:r>
        <w:r w:rsidR="005B271B" w:rsidRPr="00C42930">
          <w:rPr>
            <w:rStyle w:val="aff0"/>
            <w:noProof/>
          </w:rPr>
          <w:t>电子巡查系统设计</w:t>
        </w:r>
        <w:r w:rsidR="005B271B">
          <w:rPr>
            <w:noProof/>
            <w:webHidden/>
          </w:rPr>
          <w:tab/>
        </w:r>
        <w:r w:rsidR="005B271B">
          <w:rPr>
            <w:noProof/>
            <w:webHidden/>
          </w:rPr>
          <w:fldChar w:fldCharType="begin"/>
        </w:r>
        <w:r w:rsidR="005B271B">
          <w:rPr>
            <w:noProof/>
            <w:webHidden/>
          </w:rPr>
          <w:instrText xml:space="preserve"> PAGEREF _Toc534207650 \h </w:instrText>
        </w:r>
        <w:r w:rsidR="005B271B">
          <w:rPr>
            <w:noProof/>
            <w:webHidden/>
          </w:rPr>
        </w:r>
        <w:r w:rsidR="005B271B">
          <w:rPr>
            <w:noProof/>
            <w:webHidden/>
          </w:rPr>
          <w:fldChar w:fldCharType="separate"/>
        </w:r>
        <w:r w:rsidR="005B271B">
          <w:rPr>
            <w:noProof/>
            <w:webHidden/>
          </w:rPr>
          <w:t>30</w:t>
        </w:r>
        <w:r w:rsidR="005B271B">
          <w:rPr>
            <w:noProof/>
            <w:webHidden/>
          </w:rPr>
          <w:fldChar w:fldCharType="end"/>
        </w:r>
      </w:hyperlink>
    </w:p>
    <w:p w:rsidR="005B271B" w:rsidRDefault="00281A78">
      <w:pPr>
        <w:pStyle w:val="TOC1"/>
        <w:tabs>
          <w:tab w:val="left" w:pos="420"/>
          <w:tab w:val="right" w:leader="dot" w:pos="8777"/>
        </w:tabs>
        <w:rPr>
          <w:rFonts w:asciiTheme="minorHAnsi" w:eastAsiaTheme="minorEastAsia" w:hAnsiTheme="minorHAnsi" w:cstheme="minorBidi"/>
          <w:noProof/>
          <w:szCs w:val="22"/>
        </w:rPr>
      </w:pPr>
      <w:hyperlink w:anchor="_Toc534207651" w:history="1">
        <w:r w:rsidR="005B271B" w:rsidRPr="00C42930">
          <w:rPr>
            <w:rStyle w:val="aff0"/>
            <w:noProof/>
          </w:rPr>
          <w:t>5</w:t>
        </w:r>
        <w:r w:rsidR="005B271B">
          <w:rPr>
            <w:rFonts w:asciiTheme="minorHAnsi" w:eastAsiaTheme="minorEastAsia" w:hAnsiTheme="minorHAnsi" w:cstheme="minorBidi"/>
            <w:noProof/>
            <w:szCs w:val="22"/>
          </w:rPr>
          <w:tab/>
        </w:r>
        <w:r w:rsidR="005B271B" w:rsidRPr="00C42930">
          <w:rPr>
            <w:rStyle w:val="aff0"/>
            <w:noProof/>
          </w:rPr>
          <w:t>工程施工</w:t>
        </w:r>
        <w:r w:rsidR="005B271B">
          <w:rPr>
            <w:noProof/>
            <w:webHidden/>
          </w:rPr>
          <w:tab/>
        </w:r>
        <w:r w:rsidR="005B271B">
          <w:rPr>
            <w:noProof/>
            <w:webHidden/>
          </w:rPr>
          <w:fldChar w:fldCharType="begin"/>
        </w:r>
        <w:r w:rsidR="005B271B">
          <w:rPr>
            <w:noProof/>
            <w:webHidden/>
          </w:rPr>
          <w:instrText xml:space="preserve"> PAGEREF _Toc534207651 \h </w:instrText>
        </w:r>
        <w:r w:rsidR="005B271B">
          <w:rPr>
            <w:noProof/>
            <w:webHidden/>
          </w:rPr>
        </w:r>
        <w:r w:rsidR="005B271B">
          <w:rPr>
            <w:noProof/>
            <w:webHidden/>
          </w:rPr>
          <w:fldChar w:fldCharType="separate"/>
        </w:r>
        <w:r w:rsidR="005B271B">
          <w:rPr>
            <w:noProof/>
            <w:webHidden/>
          </w:rPr>
          <w:t>31</w:t>
        </w:r>
        <w:r w:rsidR="005B271B">
          <w:rPr>
            <w:noProof/>
            <w:webHidden/>
          </w:rPr>
          <w:fldChar w:fldCharType="end"/>
        </w:r>
      </w:hyperlink>
    </w:p>
    <w:p w:rsidR="005B271B" w:rsidRDefault="00281A78">
      <w:pPr>
        <w:pStyle w:val="TOC1"/>
        <w:tabs>
          <w:tab w:val="left" w:pos="420"/>
          <w:tab w:val="right" w:leader="dot" w:pos="8777"/>
        </w:tabs>
        <w:rPr>
          <w:rFonts w:asciiTheme="minorHAnsi" w:eastAsiaTheme="minorEastAsia" w:hAnsiTheme="minorHAnsi" w:cstheme="minorBidi"/>
          <w:noProof/>
          <w:szCs w:val="22"/>
        </w:rPr>
      </w:pPr>
      <w:hyperlink w:anchor="_Toc534207652" w:history="1">
        <w:r w:rsidR="005B271B" w:rsidRPr="00C42930">
          <w:rPr>
            <w:rStyle w:val="aff0"/>
            <w:noProof/>
          </w:rPr>
          <w:t>6</w:t>
        </w:r>
        <w:r w:rsidR="005B271B">
          <w:rPr>
            <w:rFonts w:asciiTheme="minorHAnsi" w:eastAsiaTheme="minorEastAsia" w:hAnsiTheme="minorHAnsi" w:cstheme="minorBidi"/>
            <w:noProof/>
            <w:szCs w:val="22"/>
          </w:rPr>
          <w:tab/>
        </w:r>
        <w:r w:rsidR="005B271B" w:rsidRPr="00C42930">
          <w:rPr>
            <w:rStyle w:val="aff0"/>
            <w:noProof/>
          </w:rPr>
          <w:t>工程检验与验收</w:t>
        </w:r>
        <w:r w:rsidR="005B271B">
          <w:rPr>
            <w:noProof/>
            <w:webHidden/>
          </w:rPr>
          <w:tab/>
        </w:r>
        <w:r w:rsidR="005B271B">
          <w:rPr>
            <w:noProof/>
            <w:webHidden/>
          </w:rPr>
          <w:fldChar w:fldCharType="begin"/>
        </w:r>
        <w:r w:rsidR="005B271B">
          <w:rPr>
            <w:noProof/>
            <w:webHidden/>
          </w:rPr>
          <w:instrText xml:space="preserve"> PAGEREF _Toc534207652 \h </w:instrText>
        </w:r>
        <w:r w:rsidR="005B271B">
          <w:rPr>
            <w:noProof/>
            <w:webHidden/>
          </w:rPr>
        </w:r>
        <w:r w:rsidR="005B271B">
          <w:rPr>
            <w:noProof/>
            <w:webHidden/>
          </w:rPr>
          <w:fldChar w:fldCharType="separate"/>
        </w:r>
        <w:r w:rsidR="005B271B">
          <w:rPr>
            <w:noProof/>
            <w:webHidden/>
          </w:rPr>
          <w:t>33</w:t>
        </w:r>
        <w:r w:rsidR="005B271B">
          <w:rPr>
            <w:noProof/>
            <w:webHidden/>
          </w:rPr>
          <w:fldChar w:fldCharType="end"/>
        </w:r>
      </w:hyperlink>
    </w:p>
    <w:p w:rsidR="005B271B" w:rsidRDefault="00281A78">
      <w:pPr>
        <w:pStyle w:val="TOC1"/>
        <w:tabs>
          <w:tab w:val="left" w:pos="420"/>
          <w:tab w:val="right" w:leader="dot" w:pos="8777"/>
        </w:tabs>
        <w:rPr>
          <w:rFonts w:asciiTheme="minorHAnsi" w:eastAsiaTheme="minorEastAsia" w:hAnsiTheme="minorHAnsi" w:cstheme="minorBidi"/>
          <w:noProof/>
          <w:szCs w:val="22"/>
        </w:rPr>
      </w:pPr>
      <w:hyperlink w:anchor="_Toc534207653" w:history="1">
        <w:r w:rsidR="005B271B" w:rsidRPr="00C42930">
          <w:rPr>
            <w:rStyle w:val="aff0"/>
            <w:noProof/>
          </w:rPr>
          <w:t>7</w:t>
        </w:r>
        <w:r w:rsidR="005B271B">
          <w:rPr>
            <w:rFonts w:asciiTheme="minorHAnsi" w:eastAsiaTheme="minorEastAsia" w:hAnsiTheme="minorHAnsi" w:cstheme="minorBidi"/>
            <w:noProof/>
            <w:szCs w:val="22"/>
          </w:rPr>
          <w:tab/>
        </w:r>
        <w:r w:rsidR="005B271B" w:rsidRPr="00C42930">
          <w:rPr>
            <w:rStyle w:val="aff0"/>
            <w:noProof/>
          </w:rPr>
          <w:t>系统运行与维护</w:t>
        </w:r>
        <w:r w:rsidR="005B271B">
          <w:rPr>
            <w:noProof/>
            <w:webHidden/>
          </w:rPr>
          <w:tab/>
        </w:r>
        <w:r w:rsidR="005B271B">
          <w:rPr>
            <w:noProof/>
            <w:webHidden/>
          </w:rPr>
          <w:fldChar w:fldCharType="begin"/>
        </w:r>
        <w:r w:rsidR="005B271B">
          <w:rPr>
            <w:noProof/>
            <w:webHidden/>
          </w:rPr>
          <w:instrText xml:space="preserve"> PAGEREF _Toc534207653 \h </w:instrText>
        </w:r>
        <w:r w:rsidR="005B271B">
          <w:rPr>
            <w:noProof/>
            <w:webHidden/>
          </w:rPr>
        </w:r>
        <w:r w:rsidR="005B271B">
          <w:rPr>
            <w:noProof/>
            <w:webHidden/>
          </w:rPr>
          <w:fldChar w:fldCharType="separate"/>
        </w:r>
        <w:r w:rsidR="005B271B">
          <w:rPr>
            <w:noProof/>
            <w:webHidden/>
          </w:rPr>
          <w:t>36</w:t>
        </w:r>
        <w:r w:rsidR="005B271B">
          <w:rPr>
            <w:noProof/>
            <w:webHidden/>
          </w:rPr>
          <w:fldChar w:fldCharType="end"/>
        </w:r>
      </w:hyperlink>
    </w:p>
    <w:p w:rsidR="00331A98" w:rsidRDefault="0005344B">
      <w:r>
        <w:rPr>
          <w:rFonts w:asciiTheme="minorEastAsia" w:eastAsiaTheme="minorEastAsia" w:hAnsiTheme="minorEastAsia"/>
          <w:color w:val="000000"/>
        </w:rPr>
        <w:fldChar w:fldCharType="end"/>
      </w:r>
      <w:r>
        <w:rPr>
          <w:rFonts w:asciiTheme="minorEastAsia" w:eastAsiaTheme="minorEastAsia" w:hAnsiTheme="minorEastAsia" w:hint="eastAsia"/>
          <w:color w:val="000000"/>
        </w:rPr>
        <w:t>编制说明</w:t>
      </w:r>
    </w:p>
    <w:p w:rsidR="00331A98" w:rsidRDefault="00331A98">
      <w:pPr>
        <w:rPr>
          <w:color w:val="000000"/>
        </w:rPr>
        <w:sectPr w:rsidR="00331A98">
          <w:footerReference w:type="default" r:id="rId11"/>
          <w:pgSz w:w="11906" w:h="16838"/>
          <w:pgMar w:top="1418" w:right="1418" w:bottom="1418" w:left="1701" w:header="851" w:footer="992" w:gutter="0"/>
          <w:pgNumType w:fmt="upperRoman" w:start="1"/>
          <w:cols w:space="425"/>
          <w:docGrid w:type="lines" w:linePitch="312"/>
        </w:sectPr>
      </w:pPr>
    </w:p>
    <w:p w:rsidR="00331A98" w:rsidRDefault="0005344B">
      <w:pPr>
        <w:pStyle w:val="1"/>
        <w:spacing w:before="240" w:after="240"/>
      </w:pPr>
      <w:bookmarkStart w:id="1" w:name="总则"/>
      <w:bookmarkStart w:id="2" w:name="_Toc507693086"/>
      <w:bookmarkStart w:id="3" w:name="_Toc534207638"/>
      <w:r>
        <w:rPr>
          <w:rFonts w:hint="eastAsia"/>
        </w:rPr>
        <w:lastRenderedPageBreak/>
        <w:t>总则</w:t>
      </w:r>
      <w:bookmarkEnd w:id="1"/>
      <w:bookmarkEnd w:id="2"/>
      <w:bookmarkEnd w:id="3"/>
    </w:p>
    <w:p w:rsidR="00331A98" w:rsidRDefault="0005344B">
      <w:pPr>
        <w:numPr>
          <w:ilvl w:val="5"/>
          <w:numId w:val="1"/>
        </w:numPr>
        <w:spacing w:line="300" w:lineRule="auto"/>
        <w:outlineLvl w:val="5"/>
        <w:rPr>
          <w:rFonts w:asciiTheme="minorEastAsia" w:eastAsiaTheme="minorEastAsia" w:hAnsiTheme="minorEastAsia"/>
        </w:rPr>
      </w:pPr>
      <w:r>
        <w:rPr>
          <w:rFonts w:asciiTheme="minorEastAsia" w:eastAsiaTheme="minorEastAsia" w:hAnsiTheme="minorEastAsia" w:hint="eastAsia"/>
          <w:color w:val="000000"/>
          <w:szCs w:val="21"/>
        </w:rPr>
        <w:t>为了规范建筑安全防范工程建设和系统</w:t>
      </w:r>
      <w:r>
        <w:rPr>
          <w:rFonts w:asciiTheme="minorEastAsia" w:eastAsiaTheme="minorEastAsia" w:hAnsiTheme="minorEastAsia"/>
          <w:color w:val="000000"/>
          <w:szCs w:val="21"/>
        </w:rPr>
        <w:t>运行维护</w:t>
      </w:r>
      <w:r>
        <w:rPr>
          <w:rFonts w:asciiTheme="minorEastAsia" w:eastAsiaTheme="minorEastAsia" w:hAnsiTheme="minorEastAsia" w:hint="eastAsia"/>
        </w:rPr>
        <w:t>，提高安全防范工程建设质量和系统运行、维护水平，保护人身安全和财产安全，制定本规范。</w:t>
      </w:r>
    </w:p>
    <w:p w:rsidR="00331A98" w:rsidRDefault="0005344B">
      <w:pPr>
        <w:pStyle w:val="6"/>
      </w:pPr>
      <w:r>
        <w:rPr>
          <w:rFonts w:hint="eastAsia"/>
        </w:rPr>
        <w:t>建筑安全防范工程建设和系统运行维护应遵守本规范。</w:t>
      </w:r>
    </w:p>
    <w:p w:rsidR="00331A98" w:rsidRDefault="0005344B">
      <w:pPr>
        <w:pStyle w:val="6"/>
      </w:pPr>
      <w:r>
        <w:rPr>
          <w:rFonts w:hint="eastAsia"/>
        </w:rPr>
        <w:t>本规范是建筑安全防范工程建设过程和系统运行维护等的技术和管理的基本要求。当建筑安全防范工程中采用的技术措施与本规范不一致时，但经合规性评估后符合本规范第2章，应允许使用。</w:t>
      </w:r>
    </w:p>
    <w:p w:rsidR="00331A98" w:rsidRDefault="0005344B">
      <w:pPr>
        <w:numPr>
          <w:ilvl w:val="5"/>
          <w:numId w:val="1"/>
        </w:numPr>
        <w:spacing w:line="300" w:lineRule="auto"/>
        <w:outlineLvl w:val="5"/>
        <w:rPr>
          <w:rFonts w:asciiTheme="minorEastAsia" w:eastAsiaTheme="minorEastAsia" w:hAnsiTheme="minorEastAsia"/>
          <w:color w:val="000000"/>
        </w:rPr>
      </w:pPr>
      <w:r>
        <w:rPr>
          <w:rFonts w:asciiTheme="minorEastAsia" w:eastAsiaTheme="minorEastAsia" w:hAnsiTheme="minorEastAsia" w:hint="eastAsia"/>
        </w:rPr>
        <w:t>建筑安全防范工程建设和系统运行维护，除应遵守本规范外，尙应遵守国家现行有关规范的规定。</w:t>
      </w:r>
    </w:p>
    <w:p w:rsidR="00331A98" w:rsidRDefault="0005344B">
      <w:pPr>
        <w:pStyle w:val="1"/>
        <w:spacing w:before="240" w:after="240"/>
      </w:pPr>
      <w:bookmarkStart w:id="4" w:name="_Toc507693087"/>
      <w:bookmarkStart w:id="5" w:name="_Toc534207639"/>
      <w:r>
        <w:rPr>
          <w:rFonts w:hint="eastAsia"/>
        </w:rPr>
        <w:lastRenderedPageBreak/>
        <w:t>基本规定</w:t>
      </w:r>
      <w:bookmarkEnd w:id="4"/>
      <w:bookmarkEnd w:id="5"/>
    </w:p>
    <w:p w:rsidR="00331A98" w:rsidRDefault="0005344B">
      <w:pPr>
        <w:pStyle w:val="6"/>
        <w:rPr>
          <w:color w:val="auto"/>
        </w:rPr>
      </w:pPr>
      <w:r>
        <w:rPr>
          <w:rFonts w:hint="eastAsia"/>
          <w:color w:val="auto"/>
        </w:rPr>
        <w:t>安全防范工程的建设应科学合理，并通过有效运行与维护，构建满足安全防范</w:t>
      </w:r>
      <w:r>
        <w:rPr>
          <w:rFonts w:hint="eastAsia"/>
          <w:szCs w:val="21"/>
        </w:rPr>
        <w:t>管理要求、</w:t>
      </w:r>
      <w:r>
        <w:rPr>
          <w:szCs w:val="21"/>
        </w:rPr>
        <w:t>具有相应风险防范能力</w:t>
      </w:r>
      <w:r>
        <w:rPr>
          <w:rFonts w:hint="eastAsia"/>
          <w:color w:val="auto"/>
        </w:rPr>
        <w:t>的综合防控体系。</w:t>
      </w:r>
    </w:p>
    <w:p w:rsidR="00331A98" w:rsidRDefault="0005344B">
      <w:pPr>
        <w:pStyle w:val="6"/>
      </w:pPr>
      <w:r>
        <w:rPr>
          <w:rFonts w:hint="eastAsia"/>
          <w:szCs w:val="21"/>
        </w:rPr>
        <w:t>安全</w:t>
      </w:r>
      <w:r>
        <w:rPr>
          <w:rFonts w:hint="eastAsia"/>
        </w:rPr>
        <w:t>防范工程应进行全生命周期管理。</w:t>
      </w:r>
    </w:p>
    <w:p w:rsidR="00331A98" w:rsidRDefault="0005344B">
      <w:pPr>
        <w:pStyle w:val="6"/>
      </w:pPr>
      <w:r>
        <w:rPr>
          <w:rFonts w:hint="eastAsia"/>
        </w:rPr>
        <w:t>安全防范工程的建设应遵循下列原则：</w:t>
      </w:r>
    </w:p>
    <w:p w:rsidR="00331A98" w:rsidRDefault="0005344B">
      <w:pPr>
        <w:pStyle w:val="7"/>
      </w:pPr>
      <w:r>
        <w:rPr>
          <w:rFonts w:hint="eastAsia"/>
        </w:rPr>
        <w:t>满足人防、物防、技防相结合，探测、延迟、反应相协调要求。</w:t>
      </w:r>
    </w:p>
    <w:p w:rsidR="00331A98" w:rsidRDefault="0005344B">
      <w:pPr>
        <w:pStyle w:val="7"/>
      </w:pPr>
      <w:r>
        <w:rPr>
          <w:rFonts w:hint="eastAsia"/>
        </w:rPr>
        <w:t>满足保护对象的防护级别与风险等级相适应要求。</w:t>
      </w:r>
    </w:p>
    <w:p w:rsidR="00331A98" w:rsidRDefault="0005344B">
      <w:pPr>
        <w:pStyle w:val="7"/>
      </w:pPr>
      <w:r>
        <w:rPr>
          <w:rFonts w:hint="eastAsia"/>
        </w:rPr>
        <w:t>满足系统和设备的安全等级与防范对象及其攻击手段相适应要求。</w:t>
      </w:r>
    </w:p>
    <w:p w:rsidR="00331A98" w:rsidRDefault="0005344B">
      <w:pPr>
        <w:pStyle w:val="7"/>
      </w:pPr>
      <w:r>
        <w:rPr>
          <w:rFonts w:hint="eastAsia"/>
        </w:rPr>
        <w:t>满足防护的纵深性、均衡性、抗易损性要求。</w:t>
      </w:r>
    </w:p>
    <w:p w:rsidR="00331A98" w:rsidRDefault="0005344B">
      <w:pPr>
        <w:pStyle w:val="7"/>
      </w:pPr>
      <w:r>
        <w:rPr>
          <w:rFonts w:hint="eastAsia"/>
        </w:rPr>
        <w:t>满足系统的安全性、可靠性要求。</w:t>
      </w:r>
    </w:p>
    <w:p w:rsidR="00331A98" w:rsidRDefault="0005344B">
      <w:pPr>
        <w:pStyle w:val="7"/>
      </w:pPr>
      <w:r>
        <w:rPr>
          <w:rFonts w:hint="eastAsia"/>
        </w:rPr>
        <w:t>满足系统的电磁兼容性、环境适应性要求。</w:t>
      </w:r>
    </w:p>
    <w:p w:rsidR="00331A98" w:rsidRDefault="0005344B">
      <w:pPr>
        <w:pStyle w:val="7"/>
      </w:pPr>
      <w:r>
        <w:rPr>
          <w:rFonts w:hint="eastAsia"/>
        </w:rPr>
        <w:t>满足系统中信息的实时性和原始完整性要求。</w:t>
      </w:r>
    </w:p>
    <w:p w:rsidR="00331A98" w:rsidRDefault="0005344B">
      <w:pPr>
        <w:pStyle w:val="7"/>
      </w:pPr>
      <w:r>
        <w:rPr>
          <w:rFonts w:hint="eastAsia"/>
        </w:rPr>
        <w:t>满足系统的兼容性、可扩展性、可维护性要求。</w:t>
      </w:r>
    </w:p>
    <w:p w:rsidR="00331A98" w:rsidRDefault="0005344B">
      <w:pPr>
        <w:pStyle w:val="6"/>
      </w:pPr>
      <w:r>
        <w:rPr>
          <w:rFonts w:ascii="Times New Roman" w:hAnsi="Times New Roman" w:hint="eastAsia"/>
        </w:rPr>
        <w:t>安全防范工程建设和系统运行与维护应落实安全保密责任，</w:t>
      </w:r>
      <w:r>
        <w:rPr>
          <w:rFonts w:hint="eastAsia"/>
        </w:rPr>
        <w:t>应具有保护国家秘密、商业秘密和公民个人隐私的措施。</w:t>
      </w:r>
    </w:p>
    <w:p w:rsidR="00331A98" w:rsidRDefault="0005344B">
      <w:pPr>
        <w:pStyle w:val="6"/>
        <w:rPr>
          <w:rFonts w:ascii="Times New Roman" w:hAnsi="Times New Roman"/>
          <w:szCs w:val="21"/>
        </w:rPr>
      </w:pPr>
      <w:r>
        <w:rPr>
          <w:rFonts w:ascii="Times New Roman" w:hAnsi="Times New Roman" w:hint="eastAsia"/>
          <w:szCs w:val="21"/>
        </w:rPr>
        <w:t>安全防范系统监控中心应符合下列规定：</w:t>
      </w:r>
    </w:p>
    <w:p w:rsidR="00331A98" w:rsidRDefault="0005344B">
      <w:pPr>
        <w:pStyle w:val="7"/>
      </w:pPr>
      <w:r>
        <w:rPr>
          <w:rFonts w:hint="eastAsia"/>
        </w:rPr>
        <w:t>应远离产生粉尘、油烟、有害气体、强震源和强噪声源以及生产或贮存具有腐蚀性、易燃、易爆物品的场所，应避开发生火灾危险程度高的区域和电磁场干扰区域。</w:t>
      </w:r>
    </w:p>
    <w:p w:rsidR="00331A98" w:rsidRDefault="0005344B">
      <w:pPr>
        <w:pStyle w:val="7"/>
      </w:pPr>
      <w:r>
        <w:rPr>
          <w:rFonts w:hint="eastAsia"/>
        </w:rPr>
        <w:t>面积和环境应满足系统正常运行与维护的需要。</w:t>
      </w:r>
    </w:p>
    <w:p w:rsidR="00331A98" w:rsidRDefault="0005344B">
      <w:pPr>
        <w:pStyle w:val="7"/>
      </w:pPr>
      <w:r>
        <w:rPr>
          <w:rFonts w:hint="eastAsia"/>
        </w:rPr>
        <w:t>值守区与设备区为两个独立物理区域且不相邻时，两个区域之间的传输线缆应封闭保护，其保护结构的抗拉伸、抗弯折强度不应低于壁厚</w:t>
      </w:r>
      <w:r>
        <w:t>2.0mm</w:t>
      </w:r>
      <w:r>
        <w:rPr>
          <w:rFonts w:hint="eastAsia"/>
        </w:rPr>
        <w:t>的镀锌钢管。</w:t>
      </w:r>
    </w:p>
    <w:p w:rsidR="00331A98" w:rsidRDefault="0005344B">
      <w:pPr>
        <w:pStyle w:val="6"/>
        <w:rPr>
          <w:rFonts w:ascii="Times New Roman" w:hAnsi="Times New Roman"/>
        </w:rPr>
      </w:pPr>
      <w:r>
        <w:rPr>
          <w:rFonts w:ascii="Times New Roman" w:hAnsi="Times New Roman" w:hint="eastAsia"/>
        </w:rPr>
        <w:t>安全防范工程除应</w:t>
      </w:r>
      <w:r>
        <w:rPr>
          <w:rFonts w:ascii="Times New Roman" w:hAnsi="Times New Roman"/>
        </w:rPr>
        <w:t>满足</w:t>
      </w:r>
      <w:r>
        <w:rPr>
          <w:rFonts w:ascii="Times New Roman" w:hAnsi="Times New Roman" w:hint="eastAsia"/>
        </w:rPr>
        <w:t>安全</w:t>
      </w:r>
      <w:r>
        <w:rPr>
          <w:rFonts w:ascii="Times New Roman" w:hAnsi="Times New Roman"/>
        </w:rPr>
        <w:t>防范</w:t>
      </w:r>
      <w:r>
        <w:rPr>
          <w:rFonts w:ascii="Times New Roman" w:hAnsi="Times New Roman" w:hint="eastAsia"/>
        </w:rPr>
        <w:t>效能外，还应满足紧急情况下</w:t>
      </w:r>
      <w:r>
        <w:rPr>
          <w:rFonts w:ascii="Times New Roman" w:hAnsi="Times New Roman"/>
        </w:rPr>
        <w:t>人员</w:t>
      </w:r>
      <w:r>
        <w:rPr>
          <w:rFonts w:ascii="Times New Roman" w:hAnsi="Times New Roman" w:hint="eastAsia"/>
        </w:rPr>
        <w:t>疏散的要求。</w:t>
      </w:r>
    </w:p>
    <w:p w:rsidR="00331A98" w:rsidRDefault="0005344B">
      <w:pPr>
        <w:pStyle w:val="6"/>
      </w:pPr>
      <w:r>
        <w:rPr>
          <w:rFonts w:hint="eastAsia"/>
        </w:rPr>
        <w:t>应采取措施，防止安全防范系统使用的设备产生的</w:t>
      </w:r>
      <w:r>
        <w:t>X射线、激光辐射</w:t>
      </w:r>
      <w:r>
        <w:rPr>
          <w:rFonts w:hint="eastAsia"/>
        </w:rPr>
        <w:t>、</w:t>
      </w:r>
      <w:r>
        <w:t>电磁辐射</w:t>
      </w:r>
      <w:r>
        <w:rPr>
          <w:rFonts w:hint="eastAsia"/>
        </w:rPr>
        <w:t>等对</w:t>
      </w:r>
      <w:r>
        <w:t>人体健康</w:t>
      </w:r>
      <w:r>
        <w:rPr>
          <w:rFonts w:hint="eastAsia"/>
        </w:rPr>
        <w:t>造成伤害</w:t>
      </w:r>
      <w:r>
        <w:t>。</w:t>
      </w:r>
    </w:p>
    <w:p w:rsidR="00331A98" w:rsidRDefault="0005344B">
      <w:pPr>
        <w:pStyle w:val="6"/>
        <w:rPr>
          <w:rFonts w:ascii="Times New Roman" w:hAnsi="Times New Roman"/>
          <w:szCs w:val="21"/>
        </w:rPr>
      </w:pPr>
      <w:r>
        <w:rPr>
          <w:rFonts w:ascii="Times New Roman" w:hAnsi="Times New Roman" w:hint="eastAsia"/>
          <w:szCs w:val="21"/>
        </w:rPr>
        <w:t>安全防范系统应采取但不限于如下一种或多种措施保证系统的信息安全，并</w:t>
      </w:r>
      <w:r>
        <w:rPr>
          <w:rFonts w:hint="eastAsia"/>
        </w:rPr>
        <w:t>符合国家有关密码管理规定</w:t>
      </w:r>
      <w:r>
        <w:rPr>
          <w:rFonts w:ascii="Times New Roman" w:hAnsi="Times New Roman" w:hint="eastAsia"/>
          <w:szCs w:val="21"/>
        </w:rPr>
        <w:t>：</w:t>
      </w:r>
    </w:p>
    <w:p w:rsidR="00331A98" w:rsidRDefault="0005344B">
      <w:pPr>
        <w:pStyle w:val="7"/>
      </w:pPr>
      <w:r>
        <w:rPr>
          <w:rFonts w:hint="eastAsia"/>
        </w:rPr>
        <w:t>防病毒和防网络入侵措施。</w:t>
      </w:r>
    </w:p>
    <w:p w:rsidR="00331A98" w:rsidRDefault="0005344B">
      <w:pPr>
        <w:pStyle w:val="7"/>
      </w:pPr>
      <w:r>
        <w:rPr>
          <w:rFonts w:cs="黑体" w:hint="eastAsia"/>
          <w:kern w:val="0"/>
        </w:rPr>
        <w:t>密钥或编码不应是弱口令，用户名和操作密码组合应不同。</w:t>
      </w:r>
    </w:p>
    <w:p w:rsidR="00331A98" w:rsidRDefault="0005344B">
      <w:pPr>
        <w:pStyle w:val="7"/>
      </w:pPr>
      <w:r>
        <w:rPr>
          <w:rFonts w:hint="eastAsia"/>
        </w:rPr>
        <w:t>当基于不同传输网络的系统和设备联网时，采取边界安全管理措施。</w:t>
      </w:r>
    </w:p>
    <w:p w:rsidR="00331A98" w:rsidRDefault="0005344B">
      <w:pPr>
        <w:pStyle w:val="6"/>
      </w:pPr>
      <w:r>
        <w:rPr>
          <w:rFonts w:ascii="Times New Roman" w:hAnsi="Times New Roman" w:hint="eastAsia"/>
          <w:szCs w:val="21"/>
        </w:rPr>
        <w:t>安全防范系统</w:t>
      </w:r>
      <w:r>
        <w:rPr>
          <w:rFonts w:hint="eastAsia"/>
        </w:rPr>
        <w:t>供电暂时中断，恢复供电后，系统应能自动恢复原有工作状态。</w:t>
      </w:r>
    </w:p>
    <w:p w:rsidR="00331A98" w:rsidRDefault="0005344B">
      <w:pPr>
        <w:pStyle w:val="6"/>
      </w:pPr>
      <w:r>
        <w:rPr>
          <w:rFonts w:hint="eastAsia"/>
        </w:rPr>
        <w:t>高风险保护对象的安全防范工程还应符合下列规定：</w:t>
      </w:r>
    </w:p>
    <w:p w:rsidR="00331A98" w:rsidRDefault="0005344B">
      <w:pPr>
        <w:pStyle w:val="7"/>
        <w:rPr>
          <w:szCs w:val="20"/>
        </w:rPr>
      </w:pPr>
      <w:r>
        <w:rPr>
          <w:rFonts w:ascii="Times New Roman" w:hAnsi="Times New Roman" w:hint="eastAsia"/>
          <w:szCs w:val="21"/>
        </w:rPr>
        <w:t>采用专用传输网络。</w:t>
      </w:r>
    </w:p>
    <w:p w:rsidR="00331A98" w:rsidRDefault="0005344B">
      <w:pPr>
        <w:pStyle w:val="7"/>
      </w:pPr>
      <w:r>
        <w:rPr>
          <w:rFonts w:hint="eastAsia"/>
        </w:rPr>
        <w:t>进行工程检验和验收。</w:t>
      </w:r>
    </w:p>
    <w:p w:rsidR="00331A98" w:rsidRDefault="0005344B">
      <w:pPr>
        <w:pStyle w:val="1"/>
        <w:spacing w:before="240" w:after="240"/>
      </w:pPr>
      <w:bookmarkStart w:id="6" w:name="_Toc507693092"/>
      <w:bookmarkStart w:id="7" w:name="_Toc534207640"/>
      <w:r>
        <w:rPr>
          <w:rFonts w:hint="eastAsia"/>
        </w:rPr>
        <w:lastRenderedPageBreak/>
        <w:t>布防</w:t>
      </w:r>
      <w:bookmarkEnd w:id="6"/>
      <w:r>
        <w:rPr>
          <w:rFonts w:hint="eastAsia"/>
        </w:rPr>
        <w:t>设计</w:t>
      </w:r>
      <w:bookmarkEnd w:id="7"/>
    </w:p>
    <w:p w:rsidR="00331A98" w:rsidRDefault="0005344B">
      <w:pPr>
        <w:pStyle w:val="6"/>
      </w:pPr>
      <w:bookmarkStart w:id="8" w:name="_Toc507693095"/>
      <w:r>
        <w:rPr>
          <w:rFonts w:hint="eastAsia"/>
        </w:rPr>
        <w:t>安全防范工程建设应明确保护对象及其安全需求，确定需要防范的风险。按照纵深防护和均衡防护的原则，统筹人力防范能力，协调配置实体防护和电子防护设备、</w:t>
      </w:r>
      <w:r>
        <w:t>设施</w:t>
      </w:r>
      <w:r>
        <w:rPr>
          <w:rFonts w:hint="eastAsia"/>
        </w:rPr>
        <w:t>，对保护对象进行综合布防设计。</w:t>
      </w:r>
    </w:p>
    <w:p w:rsidR="00331A98" w:rsidRDefault="0005344B">
      <w:pPr>
        <w:pStyle w:val="6"/>
      </w:pPr>
      <w:r>
        <w:rPr>
          <w:rFonts w:hint="eastAsia"/>
        </w:rPr>
        <w:t>当对周界进行防护时，</w:t>
      </w:r>
      <w:r>
        <w:t>应</w:t>
      </w:r>
      <w:r>
        <w:rPr>
          <w:rFonts w:hint="eastAsia"/>
        </w:rPr>
        <w:t>符合下列规定</w:t>
      </w:r>
      <w:r>
        <w:t>：</w:t>
      </w:r>
    </w:p>
    <w:p w:rsidR="00331A98" w:rsidRDefault="00F90931">
      <w:pPr>
        <w:pStyle w:val="7"/>
      </w:pPr>
      <w:r>
        <w:rPr>
          <w:rFonts w:hint="eastAsia"/>
        </w:rPr>
        <w:t>应</w:t>
      </w:r>
      <w:r w:rsidR="0005344B">
        <w:rPr>
          <w:rFonts w:hint="eastAsia"/>
        </w:rPr>
        <w:t>根据现场环境</w:t>
      </w:r>
      <w:r w:rsidR="0005344B">
        <w:t>和</w:t>
      </w:r>
      <w:r w:rsidR="0005344B">
        <w:rPr>
          <w:rFonts w:hint="eastAsia"/>
        </w:rPr>
        <w:t>安全防范管理要求，合理选择实体防护、入侵探测、视频监控等一种或多种防护措施</w:t>
      </w:r>
      <w:r>
        <w:rPr>
          <w:rFonts w:hint="eastAsia"/>
        </w:rPr>
        <w:t>；</w:t>
      </w:r>
    </w:p>
    <w:p w:rsidR="00331A98" w:rsidRDefault="0005344B">
      <w:pPr>
        <w:pStyle w:val="7"/>
      </w:pPr>
      <w:r>
        <w:rPr>
          <w:rFonts w:hint="eastAsia"/>
        </w:rPr>
        <w:t>所选择实体防护措施的防护能力</w:t>
      </w:r>
      <w:r w:rsidR="00F90931">
        <w:rPr>
          <w:rFonts w:hint="eastAsia"/>
        </w:rPr>
        <w:t>应</w:t>
      </w:r>
      <w:r>
        <w:rPr>
          <w:rFonts w:hint="eastAsia"/>
        </w:rPr>
        <w:t>满足对抗相应风险</w:t>
      </w:r>
      <w:r>
        <w:t>的</w:t>
      </w:r>
      <w:r>
        <w:rPr>
          <w:rFonts w:hint="eastAsia"/>
        </w:rPr>
        <w:t>要求</w:t>
      </w:r>
      <w:r w:rsidR="00F90931">
        <w:rPr>
          <w:rFonts w:hint="eastAsia"/>
        </w:rPr>
        <w:t>；</w:t>
      </w:r>
    </w:p>
    <w:p w:rsidR="00331A98" w:rsidRDefault="0005344B">
      <w:pPr>
        <w:pStyle w:val="7"/>
      </w:pPr>
      <w:r>
        <w:rPr>
          <w:rFonts w:hint="eastAsia"/>
        </w:rPr>
        <w:t>所选择入侵探测设备的探测能力</w:t>
      </w:r>
      <w:r w:rsidR="00F90931">
        <w:rPr>
          <w:rFonts w:hint="eastAsia"/>
        </w:rPr>
        <w:t>应</w:t>
      </w:r>
      <w:r>
        <w:rPr>
          <w:rFonts w:hint="eastAsia"/>
        </w:rPr>
        <w:t>满足针对攀爬、翻越、挖凿等一种或多种入侵行为的探测要求</w:t>
      </w:r>
      <w:r w:rsidR="00F90931">
        <w:rPr>
          <w:rFonts w:hint="eastAsia"/>
        </w:rPr>
        <w:t>；</w:t>
      </w:r>
    </w:p>
    <w:p w:rsidR="00331A98" w:rsidRDefault="0005344B">
      <w:pPr>
        <w:pStyle w:val="7"/>
      </w:pPr>
      <w:r>
        <w:rPr>
          <w:rFonts w:hint="eastAsia"/>
        </w:rPr>
        <w:t>所选择视频监控装置的监视效果至少</w:t>
      </w:r>
      <w:r w:rsidR="00F90931">
        <w:rPr>
          <w:rFonts w:hint="eastAsia"/>
        </w:rPr>
        <w:t>应</w:t>
      </w:r>
      <w:r>
        <w:rPr>
          <w:rFonts w:hint="eastAsia"/>
        </w:rPr>
        <w:t>看清周界环境中人员的活动情况。</w:t>
      </w:r>
    </w:p>
    <w:p w:rsidR="00331A98" w:rsidRDefault="0005344B">
      <w:pPr>
        <w:pStyle w:val="6"/>
      </w:pPr>
      <w:r>
        <w:rPr>
          <w:rFonts w:hint="eastAsia"/>
        </w:rPr>
        <w:t>当对出入口进行防护时，</w:t>
      </w:r>
      <w:r>
        <w:t>应</w:t>
      </w:r>
      <w:r>
        <w:rPr>
          <w:rFonts w:hint="eastAsia"/>
        </w:rPr>
        <w:t>符合下列规定</w:t>
      </w:r>
      <w:r>
        <w:t>：</w:t>
      </w:r>
    </w:p>
    <w:p w:rsidR="00331A98" w:rsidRDefault="00F90931">
      <w:pPr>
        <w:pStyle w:val="7"/>
      </w:pPr>
      <w:r>
        <w:rPr>
          <w:rFonts w:hint="eastAsia"/>
        </w:rPr>
        <w:t>应</w:t>
      </w:r>
      <w:r w:rsidR="0005344B">
        <w:rPr>
          <w:rFonts w:hint="eastAsia"/>
        </w:rPr>
        <w:t>根据现场环境</w:t>
      </w:r>
      <w:r w:rsidR="0005344B">
        <w:t>和</w:t>
      </w:r>
      <w:r w:rsidR="0005344B">
        <w:rPr>
          <w:rFonts w:hint="eastAsia"/>
        </w:rPr>
        <w:t>安全防范管理要求，合理选择实体防护、出入口控制、入侵探测、视频监控等一种或多种防护措施</w:t>
      </w:r>
      <w:r>
        <w:rPr>
          <w:rFonts w:hint="eastAsia"/>
        </w:rPr>
        <w:t>；</w:t>
      </w:r>
    </w:p>
    <w:p w:rsidR="00331A98" w:rsidRDefault="0005344B">
      <w:pPr>
        <w:pStyle w:val="7"/>
      </w:pPr>
      <w:r>
        <w:rPr>
          <w:rFonts w:hint="eastAsia"/>
        </w:rPr>
        <w:t>与周界相连的、</w:t>
      </w:r>
      <w:r>
        <w:t>无人值守的</w:t>
      </w:r>
      <w:r>
        <w:rPr>
          <w:rFonts w:hint="eastAsia"/>
        </w:rPr>
        <w:t>出入口，所选择实体屏障的防护能力</w:t>
      </w:r>
      <w:r w:rsidR="00F90931">
        <w:rPr>
          <w:rFonts w:hint="eastAsia"/>
        </w:rPr>
        <w:t>应</w:t>
      </w:r>
      <w:r>
        <w:rPr>
          <w:rFonts w:hint="eastAsia"/>
        </w:rPr>
        <w:t>与周界实体屏障的防护能力相当</w:t>
      </w:r>
      <w:r w:rsidR="00F90931">
        <w:rPr>
          <w:rFonts w:hint="eastAsia"/>
        </w:rPr>
        <w:t>；</w:t>
      </w:r>
    </w:p>
    <w:p w:rsidR="00331A98" w:rsidRDefault="0005344B">
      <w:pPr>
        <w:pStyle w:val="7"/>
      </w:pPr>
      <w:r>
        <w:rPr>
          <w:rFonts w:hint="eastAsia"/>
        </w:rPr>
        <w:t>所选择出入口控制装置</w:t>
      </w:r>
      <w:r w:rsidR="00F90931">
        <w:rPr>
          <w:rFonts w:hint="eastAsia"/>
        </w:rPr>
        <w:t>应</w:t>
      </w:r>
      <w:r>
        <w:rPr>
          <w:rFonts w:hint="eastAsia"/>
        </w:rPr>
        <w:t>满足目标识别的要求，并</w:t>
      </w:r>
      <w:r w:rsidR="00F90931">
        <w:rPr>
          <w:rFonts w:hint="eastAsia"/>
        </w:rPr>
        <w:t>应</w:t>
      </w:r>
      <w:r>
        <w:rPr>
          <w:rFonts w:hint="eastAsia"/>
        </w:rPr>
        <w:t>具有防拆卸、防尾随、防技术开启等一种或多种防护能力</w:t>
      </w:r>
      <w:r w:rsidR="00F90931">
        <w:rPr>
          <w:rFonts w:hint="eastAsia"/>
        </w:rPr>
        <w:t>；</w:t>
      </w:r>
    </w:p>
    <w:p w:rsidR="00331A98" w:rsidRDefault="0005344B">
      <w:pPr>
        <w:pStyle w:val="7"/>
      </w:pPr>
      <w:r>
        <w:rPr>
          <w:rFonts w:hint="eastAsia"/>
        </w:rPr>
        <w:t>所选择入侵探测设备的探测能力</w:t>
      </w:r>
      <w:r w:rsidR="00F90931">
        <w:rPr>
          <w:rFonts w:hint="eastAsia"/>
        </w:rPr>
        <w:t>应</w:t>
      </w:r>
      <w:r>
        <w:rPr>
          <w:rFonts w:hint="eastAsia"/>
        </w:rPr>
        <w:t>满足非法入侵出入口行为的探测要求</w:t>
      </w:r>
      <w:r w:rsidR="00F90931">
        <w:rPr>
          <w:rFonts w:hint="eastAsia"/>
        </w:rPr>
        <w:t>，</w:t>
      </w:r>
    </w:p>
    <w:p w:rsidR="00331A98" w:rsidRDefault="0005344B">
      <w:pPr>
        <w:pStyle w:val="7"/>
      </w:pPr>
      <w:r>
        <w:rPr>
          <w:rFonts w:hint="eastAsia"/>
        </w:rPr>
        <w:t>所选择视频监控装置的监视效果，应能清晰辨别人行出入口进入人员的面部特征和车辆出入口通行车辆的号牌。</w:t>
      </w:r>
    </w:p>
    <w:p w:rsidR="00331A98" w:rsidRDefault="0005344B">
      <w:pPr>
        <w:pStyle w:val="6"/>
      </w:pPr>
      <w:r>
        <w:rPr>
          <w:rFonts w:hint="eastAsia"/>
        </w:rPr>
        <w:t>当对通道和公共区域进行防护时，应符合下列规定：</w:t>
      </w:r>
    </w:p>
    <w:p w:rsidR="00331A98" w:rsidRDefault="0005344B">
      <w:pPr>
        <w:pStyle w:val="7"/>
      </w:pPr>
      <w:r>
        <w:rPr>
          <w:rFonts w:hint="eastAsia"/>
        </w:rPr>
        <w:t>应根据现场环境和安全防范管理要求，合理选择视频监控、车辆实体屏障等一种或多种防护措施</w:t>
      </w:r>
      <w:r w:rsidR="00F90931">
        <w:rPr>
          <w:rFonts w:hint="eastAsia"/>
        </w:rPr>
        <w:t>；</w:t>
      </w:r>
    </w:p>
    <w:p w:rsidR="00331A98" w:rsidRDefault="0005344B">
      <w:pPr>
        <w:pStyle w:val="7"/>
      </w:pPr>
      <w:r>
        <w:rPr>
          <w:rFonts w:hint="eastAsia"/>
        </w:rPr>
        <w:t>重要通道应安装视频监控装置</w:t>
      </w:r>
      <w:r>
        <w:t>，</w:t>
      </w:r>
      <w:r>
        <w:rPr>
          <w:rFonts w:hint="eastAsia"/>
        </w:rPr>
        <w:t>其监视效果应能看清监控区域内人员、物品、车辆的通行状况</w:t>
      </w:r>
      <w:r w:rsidR="00F90931">
        <w:rPr>
          <w:rFonts w:hint="eastAsia"/>
        </w:rPr>
        <w:t>；</w:t>
      </w:r>
    </w:p>
    <w:p w:rsidR="00331A98" w:rsidRDefault="0005344B">
      <w:pPr>
        <w:pStyle w:val="7"/>
      </w:pPr>
      <w:r>
        <w:rPr>
          <w:rFonts w:hint="eastAsia"/>
        </w:rPr>
        <w:t>重点公共区域应安装视频监控装置</w:t>
      </w:r>
      <w:r>
        <w:t>，</w:t>
      </w:r>
      <w:r>
        <w:rPr>
          <w:rFonts w:hint="eastAsia"/>
        </w:rPr>
        <w:t>其监视效果应能至少</w:t>
      </w:r>
      <w:r>
        <w:t>看清</w:t>
      </w:r>
      <w:r>
        <w:rPr>
          <w:rFonts w:hint="eastAsia"/>
        </w:rPr>
        <w:t>区域</w:t>
      </w:r>
      <w:r>
        <w:t>内</w:t>
      </w:r>
      <w:r>
        <w:rPr>
          <w:rFonts w:hint="eastAsia"/>
        </w:rPr>
        <w:t>人员的活动状况</w:t>
      </w:r>
      <w:r w:rsidR="00F90931">
        <w:rPr>
          <w:rFonts w:hint="eastAsia"/>
        </w:rPr>
        <w:t>；</w:t>
      </w:r>
    </w:p>
    <w:p w:rsidR="00331A98" w:rsidRDefault="0005344B">
      <w:pPr>
        <w:pStyle w:val="7"/>
      </w:pPr>
      <w:r>
        <w:rPr>
          <w:rFonts w:hint="eastAsia"/>
        </w:rPr>
        <w:t>所选择车辆实体屏障应具有限制或阻挡车辆通行的相应能力。</w:t>
      </w:r>
    </w:p>
    <w:p w:rsidR="00331A98" w:rsidRDefault="0005344B">
      <w:pPr>
        <w:pStyle w:val="6"/>
      </w:pPr>
      <w:r>
        <w:rPr>
          <w:rFonts w:hint="eastAsia"/>
        </w:rPr>
        <w:t>人员密集、大流量的出入口、通道等场所，应采取人员疏导和快速通行等措施。</w:t>
      </w:r>
    </w:p>
    <w:p w:rsidR="00331A98" w:rsidRDefault="0005344B">
      <w:pPr>
        <w:pStyle w:val="6"/>
      </w:pPr>
      <w:r>
        <w:rPr>
          <w:rFonts w:hint="eastAsia"/>
        </w:rPr>
        <w:t>当对财务室</w:t>
      </w:r>
      <w:r>
        <w:t>、数据</w:t>
      </w:r>
      <w:r>
        <w:rPr>
          <w:rFonts w:hint="eastAsia"/>
        </w:rPr>
        <w:t>机房、水电气热设备间等进行防护时，</w:t>
      </w:r>
      <w:r>
        <w:t>应</w:t>
      </w:r>
      <w:r>
        <w:rPr>
          <w:rFonts w:hint="eastAsia"/>
        </w:rPr>
        <w:t>符合下列规定</w:t>
      </w:r>
      <w:r>
        <w:t>：</w:t>
      </w:r>
    </w:p>
    <w:p w:rsidR="00331A98" w:rsidRDefault="00F90931">
      <w:pPr>
        <w:pStyle w:val="7"/>
      </w:pPr>
      <w:r>
        <w:rPr>
          <w:rFonts w:hint="eastAsia"/>
        </w:rPr>
        <w:t>应</w:t>
      </w:r>
      <w:r w:rsidR="0005344B">
        <w:rPr>
          <w:rFonts w:hint="eastAsia"/>
        </w:rPr>
        <w:t>采取实体防护、入侵探测、出入口控制、视频监控等一种或多种防护措施</w:t>
      </w:r>
      <w:r>
        <w:rPr>
          <w:rFonts w:hint="eastAsia"/>
        </w:rPr>
        <w:t>；</w:t>
      </w:r>
    </w:p>
    <w:p w:rsidR="00331A98" w:rsidRDefault="0005344B">
      <w:pPr>
        <w:pStyle w:val="7"/>
      </w:pPr>
      <w:r>
        <w:rPr>
          <w:rFonts w:hint="eastAsia"/>
        </w:rPr>
        <w:t>所选择的防盗安全门、防盗保险柜等设施</w:t>
      </w:r>
      <w:r w:rsidR="00F90931">
        <w:rPr>
          <w:rFonts w:hint="eastAsia"/>
        </w:rPr>
        <w:t>应</w:t>
      </w:r>
      <w:r>
        <w:rPr>
          <w:rFonts w:hint="eastAsia"/>
        </w:rPr>
        <w:t>满足相应安全等级的要求</w:t>
      </w:r>
      <w:r w:rsidR="00F90931">
        <w:rPr>
          <w:rFonts w:hint="eastAsia"/>
        </w:rPr>
        <w:t>；</w:t>
      </w:r>
    </w:p>
    <w:p w:rsidR="00331A98" w:rsidRDefault="0005344B">
      <w:pPr>
        <w:pStyle w:val="7"/>
      </w:pPr>
      <w:r>
        <w:rPr>
          <w:rFonts w:hint="eastAsia"/>
        </w:rPr>
        <w:t>所选择的</w:t>
      </w:r>
      <w:r>
        <w:t>其他防护措施</w:t>
      </w:r>
      <w:r w:rsidR="00F90931">
        <w:rPr>
          <w:rFonts w:hint="eastAsia"/>
        </w:rPr>
        <w:t>应</w:t>
      </w:r>
      <w:r>
        <w:rPr>
          <w:rFonts w:hint="eastAsia"/>
        </w:rPr>
        <w:t>满足防御非法入侵、出入目标控制、视频监视效果的具体要求。</w:t>
      </w:r>
    </w:p>
    <w:p w:rsidR="00331A98" w:rsidRDefault="0005344B">
      <w:pPr>
        <w:pStyle w:val="6"/>
        <w:rPr>
          <w:szCs w:val="22"/>
        </w:rPr>
      </w:pPr>
      <w:r>
        <w:rPr>
          <w:rFonts w:hint="eastAsia"/>
          <w:szCs w:val="22"/>
        </w:rPr>
        <w:t>监控中心的防护应符合下列规定：</w:t>
      </w:r>
    </w:p>
    <w:p w:rsidR="00331A98" w:rsidRDefault="00F90931">
      <w:pPr>
        <w:pStyle w:val="7"/>
      </w:pPr>
      <w:r>
        <w:rPr>
          <w:rFonts w:hint="eastAsia"/>
        </w:rPr>
        <w:t>应</w:t>
      </w:r>
      <w:r w:rsidR="0005344B">
        <w:rPr>
          <w:rFonts w:hint="eastAsia"/>
        </w:rPr>
        <w:t>采取实体防护、出入口控制和视频监控等防护措施，保证自身安全。应有进行内外联络的通讯手段，并应设置紧急报警装置和留有向上一级接处警中心报警的通信接口。</w:t>
      </w:r>
    </w:p>
    <w:p w:rsidR="00331A98" w:rsidRDefault="0005344B">
      <w:pPr>
        <w:pStyle w:val="7"/>
      </w:pPr>
      <w:r>
        <w:rPr>
          <w:rFonts w:hint="eastAsia"/>
        </w:rPr>
        <w:t>门窗采取实体防护措施防盗安全门的防盗安全级别不</w:t>
      </w:r>
      <w:r w:rsidR="00F90931">
        <w:rPr>
          <w:rFonts w:hint="eastAsia"/>
        </w:rPr>
        <w:t>应</w:t>
      </w:r>
      <w:r>
        <w:rPr>
          <w:rFonts w:hint="eastAsia"/>
        </w:rPr>
        <w:t>低于乙级。</w:t>
      </w:r>
    </w:p>
    <w:p w:rsidR="00331A98" w:rsidRDefault="0005344B">
      <w:pPr>
        <w:pStyle w:val="7"/>
      </w:pPr>
      <w:r>
        <w:rPr>
          <w:rFonts w:hint="eastAsia"/>
        </w:rPr>
        <w:t>出入口</w:t>
      </w:r>
      <w:r w:rsidR="00F90931">
        <w:rPr>
          <w:rFonts w:hint="eastAsia"/>
        </w:rPr>
        <w:t>应</w:t>
      </w:r>
      <w:r>
        <w:rPr>
          <w:rFonts w:hint="eastAsia"/>
        </w:rPr>
        <w:t>设置视频监控和出入口控制装置。监视效果</w:t>
      </w:r>
      <w:r w:rsidR="00F90931">
        <w:rPr>
          <w:rFonts w:hint="eastAsia"/>
        </w:rPr>
        <w:t>应</w:t>
      </w:r>
      <w:r>
        <w:rPr>
          <w:rFonts w:hint="eastAsia"/>
        </w:rPr>
        <w:t>能清晰显示监控中心出入口</w:t>
      </w:r>
      <w:r>
        <w:rPr>
          <w:rFonts w:hint="eastAsia"/>
        </w:rPr>
        <w:lastRenderedPageBreak/>
        <w:t>外部区域的人员特征及活动情况。</w:t>
      </w:r>
    </w:p>
    <w:p w:rsidR="00331A98" w:rsidRDefault="0005344B">
      <w:pPr>
        <w:pStyle w:val="7"/>
      </w:pPr>
      <w:r>
        <w:rPr>
          <w:rFonts w:hint="eastAsia"/>
        </w:rPr>
        <w:t>监控中心内设置视频监控装置，监视效果</w:t>
      </w:r>
      <w:r w:rsidR="00F90931">
        <w:rPr>
          <w:rFonts w:hint="eastAsia"/>
        </w:rPr>
        <w:t>应</w:t>
      </w:r>
      <w:r>
        <w:rPr>
          <w:rFonts w:hint="eastAsia"/>
        </w:rPr>
        <w:t>能清晰显示监控中心内人员活动的情况。</w:t>
      </w:r>
    </w:p>
    <w:p w:rsidR="00331A98" w:rsidRDefault="0005344B">
      <w:pPr>
        <w:pStyle w:val="7"/>
      </w:pPr>
      <w:r>
        <w:rPr>
          <w:rFonts w:hint="eastAsia"/>
        </w:rPr>
        <w:t>对设置在监控中心的出入口控制系统管理主机、网络接口设备、网络线缆等</w:t>
      </w:r>
      <w:r w:rsidR="00F90931">
        <w:rPr>
          <w:rFonts w:hint="eastAsia"/>
        </w:rPr>
        <w:t>应</w:t>
      </w:r>
      <w:r>
        <w:rPr>
          <w:rFonts w:hint="eastAsia"/>
        </w:rPr>
        <w:t>采取强化保护措施。</w:t>
      </w:r>
    </w:p>
    <w:p w:rsidR="00331A98" w:rsidRDefault="0005344B">
      <w:pPr>
        <w:pStyle w:val="6"/>
      </w:pPr>
      <w:r>
        <w:rPr>
          <w:rFonts w:hint="eastAsia"/>
        </w:rPr>
        <w:t>当对保护目标进行防护时，应符合下列规定：</w:t>
      </w:r>
    </w:p>
    <w:p w:rsidR="00331A98" w:rsidRDefault="0005344B">
      <w:pPr>
        <w:pStyle w:val="7"/>
      </w:pPr>
      <w:r>
        <w:rPr>
          <w:rFonts w:hint="eastAsia"/>
        </w:rPr>
        <w:t>应根据现场环境</w:t>
      </w:r>
      <w:r>
        <w:t>和</w:t>
      </w:r>
      <w:r>
        <w:rPr>
          <w:rFonts w:hint="eastAsia"/>
        </w:rPr>
        <w:t>安全防范管理要求，合理选择实体防护、区域入侵探测、位移探测、视频监控等的一种或多种防护措施</w:t>
      </w:r>
      <w:r w:rsidR="00F90931">
        <w:rPr>
          <w:rFonts w:hint="eastAsia"/>
        </w:rPr>
        <w:t>；</w:t>
      </w:r>
    </w:p>
    <w:p w:rsidR="00331A98" w:rsidRDefault="0005344B">
      <w:pPr>
        <w:pStyle w:val="7"/>
      </w:pPr>
      <w:r>
        <w:rPr>
          <w:rFonts w:hint="eastAsia"/>
        </w:rPr>
        <w:t>实体防护装置应满足不同保护目标对抗相应风险的要求</w:t>
      </w:r>
      <w:r w:rsidR="00F90931">
        <w:rPr>
          <w:rFonts w:hint="eastAsia"/>
        </w:rPr>
        <w:t>；</w:t>
      </w:r>
    </w:p>
    <w:p w:rsidR="00331A98" w:rsidRDefault="0005344B">
      <w:pPr>
        <w:pStyle w:val="7"/>
      </w:pPr>
      <w:r>
        <w:rPr>
          <w:rFonts w:hint="eastAsia"/>
        </w:rPr>
        <w:t>采用区域入侵探测、位移探测等手段时，对目标被接近或被移动的情况应能实时探测报警</w:t>
      </w:r>
      <w:r w:rsidR="00F90931">
        <w:rPr>
          <w:rFonts w:hint="eastAsia"/>
        </w:rPr>
        <w:t>；</w:t>
      </w:r>
    </w:p>
    <w:p w:rsidR="00331A98" w:rsidRDefault="0005344B">
      <w:pPr>
        <w:pStyle w:val="7"/>
      </w:pPr>
      <w:r>
        <w:rPr>
          <w:rFonts w:hint="eastAsia"/>
        </w:rPr>
        <w:t>采用视频监控进行防护时，应确保保护目标持续处于监控范围内，监视效果至少应能看清保护目标及其所在区域中人员的活动情况。</w:t>
      </w:r>
    </w:p>
    <w:p w:rsidR="00331A98" w:rsidRDefault="0005344B">
      <w:pPr>
        <w:pStyle w:val="6"/>
        <w:rPr>
          <w:rFonts w:ascii="Times New Roman" w:eastAsia="宋体" w:hAnsi="Times New Roman"/>
        </w:rPr>
      </w:pPr>
      <w:r>
        <w:rPr>
          <w:rFonts w:hint="eastAsia"/>
        </w:rPr>
        <w:t>当需要对通行的人员、车辆进行安全检查时，应在保护区域的出入口或其附近设置安全检查区，</w:t>
      </w:r>
      <w:r>
        <w:rPr>
          <w:rFonts w:ascii="Times New Roman" w:eastAsia="宋体" w:hAnsi="Times New Roman" w:hint="eastAsia"/>
        </w:rPr>
        <w:t>安全检查区内设置的安全检查通道数量、配备的安全检查设施和人员应与被检人员、物品和车辆流量相适应。配置的专业安全检查人员和安全检查设备应满足检查目标的要求。</w:t>
      </w:r>
    </w:p>
    <w:p w:rsidR="00331A98" w:rsidRDefault="0005344B">
      <w:pPr>
        <w:pStyle w:val="6"/>
      </w:pPr>
      <w:r>
        <w:rPr>
          <w:rFonts w:hint="eastAsia"/>
        </w:rPr>
        <w:t>保护对象被确定为防范恐怖袭击重点目标时，应根据防范恐怖袭击的具体需求，强化以下一种或多种防护措施：</w:t>
      </w:r>
    </w:p>
    <w:p w:rsidR="00331A98" w:rsidRDefault="0005344B">
      <w:pPr>
        <w:pStyle w:val="7"/>
      </w:pPr>
      <w:r>
        <w:rPr>
          <w:rFonts w:hint="eastAsia"/>
        </w:rPr>
        <w:t>加强周界实体屏障</w:t>
      </w:r>
      <w:r w:rsidR="00F90931">
        <w:rPr>
          <w:rFonts w:hint="eastAsia"/>
        </w:rPr>
        <w:t>；</w:t>
      </w:r>
    </w:p>
    <w:p w:rsidR="00331A98" w:rsidRDefault="0005344B">
      <w:pPr>
        <w:pStyle w:val="7"/>
      </w:pPr>
      <w:r>
        <w:rPr>
          <w:rFonts w:hint="eastAsia"/>
        </w:rPr>
        <w:t>联合设置周界实体防护装置和电子防护装置</w:t>
      </w:r>
      <w:r w:rsidR="00F90931">
        <w:rPr>
          <w:rFonts w:hint="eastAsia"/>
        </w:rPr>
        <w:t>；</w:t>
      </w:r>
    </w:p>
    <w:p w:rsidR="00331A98" w:rsidRDefault="0005344B">
      <w:pPr>
        <w:pStyle w:val="7"/>
      </w:pPr>
      <w:r>
        <w:rPr>
          <w:rFonts w:hint="eastAsia"/>
        </w:rPr>
        <w:t>增加设置安全检查区，选择对出入人员、物品、车辆等进行安全检查，并配备排爆处置设施和防暴防护器具</w:t>
      </w:r>
      <w:r w:rsidR="00F90931">
        <w:rPr>
          <w:rFonts w:hint="eastAsia"/>
        </w:rPr>
        <w:t>；</w:t>
      </w:r>
    </w:p>
    <w:p w:rsidR="00331A98" w:rsidRDefault="0005344B">
      <w:pPr>
        <w:pStyle w:val="7"/>
      </w:pPr>
      <w:r>
        <w:rPr>
          <w:rFonts w:hint="eastAsia"/>
        </w:rPr>
        <w:t>重要出入口和</w:t>
      </w:r>
      <w:r>
        <w:t>通道</w:t>
      </w:r>
      <w:r>
        <w:rPr>
          <w:rFonts w:hint="eastAsia"/>
        </w:rPr>
        <w:t>选择配置</w:t>
      </w:r>
      <w:r>
        <w:t>人行通道闸</w:t>
      </w:r>
      <w:r>
        <w:rPr>
          <w:rFonts w:hint="eastAsia"/>
        </w:rPr>
        <w:t>、车辆阻挡装置、设置安全缓冲或隔离区等一种或多种措施</w:t>
      </w:r>
      <w:r w:rsidR="00F90931">
        <w:rPr>
          <w:rFonts w:hint="eastAsia"/>
        </w:rPr>
        <w:t>；</w:t>
      </w:r>
    </w:p>
    <w:p w:rsidR="00331A98" w:rsidRDefault="0005344B">
      <w:pPr>
        <w:pStyle w:val="7"/>
      </w:pPr>
      <w:r>
        <w:rPr>
          <w:rFonts w:hint="eastAsia"/>
        </w:rPr>
        <w:t>加强人员密集区域的视频监控和动态监测、预警</w:t>
      </w:r>
      <w:r w:rsidR="00F90931">
        <w:rPr>
          <w:rFonts w:hint="eastAsia"/>
        </w:rPr>
        <w:t>；</w:t>
      </w:r>
    </w:p>
    <w:p w:rsidR="00331A98" w:rsidRDefault="0005344B">
      <w:pPr>
        <w:pStyle w:val="7"/>
      </w:pPr>
      <w:r>
        <w:rPr>
          <w:rFonts w:hint="eastAsia"/>
        </w:rPr>
        <w:t>监控中心及其他重要部位（区域）联合设置实体防护装置和电子防护装置</w:t>
      </w:r>
      <w:r w:rsidR="00F90931">
        <w:rPr>
          <w:rFonts w:hint="eastAsia"/>
        </w:rPr>
        <w:t>；</w:t>
      </w:r>
    </w:p>
    <w:p w:rsidR="00331A98" w:rsidRDefault="0005344B">
      <w:pPr>
        <w:pStyle w:val="7"/>
      </w:pPr>
      <w:r>
        <w:rPr>
          <w:rFonts w:hint="eastAsia"/>
        </w:rPr>
        <w:t>对无人飞行器采取防御和</w:t>
      </w:r>
      <w:r>
        <w:t>反制措施</w:t>
      </w:r>
      <w:r>
        <w:rPr>
          <w:rFonts w:hint="eastAsia"/>
        </w:rPr>
        <w:t>。</w:t>
      </w:r>
    </w:p>
    <w:p w:rsidR="00331A98" w:rsidRDefault="0005344B">
      <w:pPr>
        <w:pStyle w:val="1"/>
        <w:spacing w:before="240" w:after="240"/>
      </w:pPr>
      <w:bookmarkStart w:id="9" w:name="_Toc534207641"/>
      <w:r>
        <w:rPr>
          <w:rFonts w:hint="eastAsia"/>
        </w:rPr>
        <w:lastRenderedPageBreak/>
        <w:t>系统设计</w:t>
      </w:r>
      <w:bookmarkEnd w:id="8"/>
      <w:bookmarkEnd w:id="9"/>
    </w:p>
    <w:p w:rsidR="00331A98" w:rsidRDefault="0005344B">
      <w:pPr>
        <w:pStyle w:val="2"/>
      </w:pPr>
      <w:bookmarkStart w:id="10" w:name="_Toc507939184"/>
      <w:bookmarkStart w:id="11" w:name="_Toc534207642"/>
      <w:bookmarkStart w:id="12" w:name="_Toc487442182"/>
      <w:bookmarkEnd w:id="10"/>
      <w:r>
        <w:rPr>
          <w:rFonts w:hint="eastAsia"/>
        </w:rPr>
        <w:t>一般规定</w:t>
      </w:r>
      <w:bookmarkEnd w:id="11"/>
    </w:p>
    <w:p w:rsidR="00331A98" w:rsidRDefault="0005344B">
      <w:pPr>
        <w:pStyle w:val="5"/>
        <w:ind w:left="0"/>
        <w:rPr>
          <w:rFonts w:asciiTheme="minorEastAsia" w:eastAsiaTheme="minorEastAsia" w:hAnsiTheme="minorEastAsia"/>
        </w:rPr>
      </w:pPr>
      <w:r>
        <w:rPr>
          <w:rFonts w:asciiTheme="minorEastAsia" w:eastAsiaTheme="minorEastAsia" w:hAnsiTheme="minorEastAsia"/>
        </w:rPr>
        <w:t>安全防范系统</w:t>
      </w:r>
      <w:r>
        <w:rPr>
          <w:rFonts w:asciiTheme="minorEastAsia" w:eastAsiaTheme="minorEastAsia" w:hAnsiTheme="minorEastAsia" w:hint="eastAsia"/>
        </w:rPr>
        <w:t>应由实体防护系统和（或）电子防护系统构成，并应符合下列规定：</w:t>
      </w:r>
    </w:p>
    <w:p w:rsidR="00331A98" w:rsidRDefault="00F90931">
      <w:pPr>
        <w:pStyle w:val="7"/>
      </w:pPr>
      <w:r>
        <w:rPr>
          <w:rFonts w:hint="eastAsia"/>
        </w:rPr>
        <w:t>应</w:t>
      </w:r>
      <w:r w:rsidR="0005344B">
        <w:rPr>
          <w:rFonts w:hint="eastAsia"/>
        </w:rPr>
        <w:t>选择利用天然屏障、人工屏障、防护器具（设备）等一种或多种措施构建实体防护系统。</w:t>
      </w:r>
    </w:p>
    <w:p w:rsidR="00331A98" w:rsidRDefault="00F90931">
      <w:pPr>
        <w:pStyle w:val="7"/>
      </w:pPr>
      <w:r>
        <w:rPr>
          <w:rFonts w:hint="eastAsia"/>
        </w:rPr>
        <w:t>应</w:t>
      </w:r>
      <w:r w:rsidR="0005344B">
        <w:rPr>
          <w:rFonts w:hint="eastAsia"/>
        </w:rPr>
        <w:t>选择入侵和紧急报警系统、视频监控系统、出入口控制系统、停车库（场）安全管理系统、防爆安全检查系统、电子巡查系统、楼寓</w:t>
      </w:r>
      <w:r w:rsidR="0005344B">
        <w:t>对讲系统</w:t>
      </w:r>
      <w:r w:rsidR="0005344B">
        <w:rPr>
          <w:rFonts w:hint="eastAsia"/>
        </w:rPr>
        <w:t>等一种或多种子系统构建电子防护系统。</w:t>
      </w:r>
    </w:p>
    <w:p w:rsidR="00331A98" w:rsidRDefault="0005344B">
      <w:pPr>
        <w:pStyle w:val="7"/>
      </w:pPr>
      <w:r>
        <w:rPr>
          <w:rFonts w:hint="eastAsia"/>
        </w:rPr>
        <w:t>当配置</w:t>
      </w:r>
      <w:r>
        <w:t>安全防范管理平台</w:t>
      </w:r>
      <w:r>
        <w:rPr>
          <w:rFonts w:hint="eastAsia"/>
        </w:rPr>
        <w:t>时，应具有集成管理、信息管理、用户管理、设备管理、联动控制、日志管理、统计分析、系统校时等基本功能。</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安全防范系统架构应包括子系统组成、集成</w:t>
      </w:r>
      <w:r>
        <w:rPr>
          <w:rFonts w:asciiTheme="minorEastAsia" w:eastAsiaTheme="minorEastAsia" w:hAnsiTheme="minorEastAsia"/>
        </w:rPr>
        <w:t>/</w:t>
      </w:r>
      <w:r>
        <w:rPr>
          <w:rFonts w:asciiTheme="minorEastAsia" w:eastAsiaTheme="minorEastAsia" w:hAnsiTheme="minorEastAsia" w:hint="eastAsia"/>
        </w:rPr>
        <w:t>联网方式、传输网络、存储管理、系统供电、接口协议等基本要素。</w:t>
      </w:r>
    </w:p>
    <w:p w:rsidR="00331A98" w:rsidRDefault="0005344B">
      <w:pPr>
        <w:numPr>
          <w:ilvl w:val="4"/>
          <w:numId w:val="1"/>
        </w:numPr>
        <w:spacing w:line="300" w:lineRule="auto"/>
        <w:ind w:left="0"/>
        <w:outlineLvl w:val="4"/>
        <w:rPr>
          <w:rFonts w:asciiTheme="minorEastAsia" w:eastAsiaTheme="minorEastAsia" w:hAnsiTheme="minorEastAsia"/>
          <w:szCs w:val="24"/>
        </w:rPr>
      </w:pPr>
      <w:r>
        <w:rPr>
          <w:rFonts w:asciiTheme="minorEastAsia" w:eastAsiaTheme="minorEastAsia" w:hAnsiTheme="minorEastAsia" w:hint="eastAsia"/>
          <w:szCs w:val="24"/>
        </w:rPr>
        <w:t>安全防范系统及其</w:t>
      </w:r>
      <w:r>
        <w:rPr>
          <w:rFonts w:asciiTheme="minorEastAsia" w:eastAsiaTheme="minorEastAsia" w:hAnsiTheme="minorEastAsia"/>
          <w:szCs w:val="24"/>
        </w:rPr>
        <w:t>组成设备</w:t>
      </w:r>
      <w:r>
        <w:rPr>
          <w:rFonts w:asciiTheme="minorEastAsia" w:eastAsiaTheme="minorEastAsia" w:hAnsiTheme="minorEastAsia" w:hint="eastAsia"/>
          <w:szCs w:val="24"/>
        </w:rPr>
        <w:t>（</w:t>
      </w:r>
      <w:r>
        <w:rPr>
          <w:rFonts w:asciiTheme="minorEastAsia" w:eastAsiaTheme="minorEastAsia" w:hAnsiTheme="minorEastAsia"/>
          <w:szCs w:val="24"/>
        </w:rPr>
        <w:t>部件</w:t>
      </w:r>
      <w:r>
        <w:rPr>
          <w:rFonts w:asciiTheme="minorEastAsia" w:eastAsiaTheme="minorEastAsia" w:hAnsiTheme="minorEastAsia" w:hint="eastAsia"/>
          <w:szCs w:val="24"/>
        </w:rPr>
        <w:t>）</w:t>
      </w:r>
      <w:r>
        <w:rPr>
          <w:rFonts w:asciiTheme="minorEastAsia" w:eastAsiaTheme="minorEastAsia" w:hAnsiTheme="minorEastAsia"/>
          <w:szCs w:val="24"/>
        </w:rPr>
        <w:t>的</w:t>
      </w:r>
      <w:r>
        <w:rPr>
          <w:rFonts w:asciiTheme="minorEastAsia" w:eastAsiaTheme="minorEastAsia" w:hAnsiTheme="minorEastAsia" w:hint="eastAsia"/>
          <w:szCs w:val="24"/>
        </w:rPr>
        <w:t>安全等级应根据不同的风险防范能力确定。系统中共用</w:t>
      </w:r>
      <w:r>
        <w:rPr>
          <w:rFonts w:asciiTheme="minorEastAsia" w:eastAsiaTheme="minorEastAsia" w:hAnsiTheme="minorEastAsia"/>
          <w:szCs w:val="24"/>
        </w:rPr>
        <w:t>设备</w:t>
      </w:r>
      <w:r>
        <w:rPr>
          <w:rFonts w:asciiTheme="minorEastAsia" w:eastAsiaTheme="minorEastAsia" w:hAnsiTheme="minorEastAsia" w:hint="eastAsia"/>
          <w:szCs w:val="24"/>
        </w:rPr>
        <w:t>（</w:t>
      </w:r>
      <w:r>
        <w:rPr>
          <w:rFonts w:asciiTheme="minorEastAsia" w:eastAsiaTheme="minorEastAsia" w:hAnsiTheme="minorEastAsia"/>
          <w:szCs w:val="24"/>
        </w:rPr>
        <w:t>部件</w:t>
      </w:r>
      <w:r>
        <w:rPr>
          <w:rFonts w:asciiTheme="minorEastAsia" w:eastAsiaTheme="minorEastAsia" w:hAnsiTheme="minorEastAsia" w:hint="eastAsia"/>
          <w:szCs w:val="24"/>
        </w:rPr>
        <w:t>)</w:t>
      </w:r>
      <w:r>
        <w:rPr>
          <w:rFonts w:asciiTheme="minorEastAsia" w:eastAsiaTheme="minorEastAsia" w:hAnsiTheme="minorEastAsia"/>
          <w:szCs w:val="24"/>
        </w:rPr>
        <w:t>的安全等级应与</w:t>
      </w:r>
      <w:r>
        <w:rPr>
          <w:rFonts w:asciiTheme="minorEastAsia" w:eastAsiaTheme="minorEastAsia" w:hAnsiTheme="minorEastAsia" w:hint="eastAsia"/>
          <w:szCs w:val="24"/>
        </w:rPr>
        <w:t>相关联的</w:t>
      </w:r>
      <w:r>
        <w:rPr>
          <w:rFonts w:asciiTheme="minorEastAsia" w:eastAsiaTheme="minorEastAsia" w:hAnsiTheme="minorEastAsia"/>
          <w:szCs w:val="24"/>
        </w:rPr>
        <w:t>设备</w:t>
      </w:r>
      <w:r>
        <w:rPr>
          <w:rFonts w:asciiTheme="minorEastAsia" w:eastAsiaTheme="minorEastAsia" w:hAnsiTheme="minorEastAsia" w:hint="eastAsia"/>
          <w:szCs w:val="24"/>
        </w:rPr>
        <w:t>(</w:t>
      </w:r>
      <w:r>
        <w:rPr>
          <w:rFonts w:asciiTheme="minorEastAsia" w:eastAsiaTheme="minorEastAsia" w:hAnsiTheme="minorEastAsia"/>
          <w:szCs w:val="24"/>
        </w:rPr>
        <w:t>部件</w:t>
      </w:r>
      <w:r>
        <w:rPr>
          <w:rFonts w:asciiTheme="minorEastAsia" w:eastAsiaTheme="minorEastAsia" w:hAnsiTheme="minorEastAsia" w:hint="eastAsia"/>
          <w:szCs w:val="24"/>
        </w:rPr>
        <w:t>)</w:t>
      </w:r>
      <w:r>
        <w:rPr>
          <w:rFonts w:asciiTheme="minorEastAsia" w:eastAsiaTheme="minorEastAsia" w:hAnsiTheme="minorEastAsia"/>
          <w:szCs w:val="24"/>
        </w:rPr>
        <w:t>的</w:t>
      </w:r>
      <w:r>
        <w:rPr>
          <w:rFonts w:asciiTheme="minorEastAsia" w:eastAsiaTheme="minorEastAsia" w:hAnsiTheme="minorEastAsia" w:hint="eastAsia"/>
          <w:szCs w:val="24"/>
        </w:rPr>
        <w:t>最高安全等级一致。</w:t>
      </w:r>
    </w:p>
    <w:p w:rsidR="00331A98" w:rsidRDefault="0005344B">
      <w:pPr>
        <w:numPr>
          <w:ilvl w:val="4"/>
          <w:numId w:val="1"/>
        </w:numPr>
        <w:spacing w:line="300" w:lineRule="auto"/>
        <w:ind w:left="0"/>
        <w:outlineLvl w:val="4"/>
        <w:rPr>
          <w:rFonts w:asciiTheme="minorEastAsia" w:eastAsiaTheme="minorEastAsia" w:hAnsiTheme="minorEastAsia"/>
          <w:szCs w:val="24"/>
        </w:rPr>
      </w:pPr>
      <w:r>
        <w:rPr>
          <w:rFonts w:asciiTheme="minorEastAsia" w:eastAsiaTheme="minorEastAsia" w:hAnsiTheme="minorEastAsia" w:hint="eastAsia"/>
          <w:szCs w:val="24"/>
        </w:rPr>
        <w:t>安全防范系统某一子系统的故障不应影响其它子系统的正常运行。安全防范管理平台的故障不应影响各子系统的正常运行。上级安全防范管理平台的故障不应影响下级安全防范管理平台的正常运行。</w:t>
      </w:r>
    </w:p>
    <w:p w:rsidR="00331A98" w:rsidRDefault="0005344B">
      <w:pPr>
        <w:numPr>
          <w:ilvl w:val="4"/>
          <w:numId w:val="1"/>
        </w:numPr>
        <w:spacing w:line="300" w:lineRule="auto"/>
        <w:ind w:left="0"/>
        <w:outlineLvl w:val="4"/>
        <w:rPr>
          <w:rFonts w:asciiTheme="minorEastAsia" w:eastAsiaTheme="minorEastAsia" w:hAnsiTheme="minorEastAsia"/>
          <w:szCs w:val="24"/>
        </w:rPr>
      </w:pPr>
      <w:r>
        <w:rPr>
          <w:rFonts w:asciiTheme="minorEastAsia" w:eastAsiaTheme="minorEastAsia" w:hAnsiTheme="minorEastAsia" w:hint="eastAsia"/>
          <w:szCs w:val="24"/>
        </w:rPr>
        <w:t>当安全防范系统与其他电子信息系统集成联网时，其他电子信息系统的故障不应影响安全防范系统的正常运行。</w:t>
      </w:r>
    </w:p>
    <w:p w:rsidR="00331A98" w:rsidRDefault="0005344B">
      <w:pPr>
        <w:numPr>
          <w:ilvl w:val="4"/>
          <w:numId w:val="1"/>
        </w:numPr>
        <w:spacing w:line="300" w:lineRule="auto"/>
        <w:ind w:left="0"/>
        <w:outlineLvl w:val="4"/>
        <w:rPr>
          <w:rFonts w:asciiTheme="minorEastAsia" w:eastAsiaTheme="minorEastAsia" w:hAnsiTheme="minorEastAsia"/>
          <w:szCs w:val="24"/>
        </w:rPr>
      </w:pPr>
      <w:r>
        <w:rPr>
          <w:rFonts w:asciiTheme="minorEastAsia" w:eastAsiaTheme="minorEastAsia" w:hAnsiTheme="minorEastAsia" w:hint="eastAsia"/>
          <w:szCs w:val="24"/>
        </w:rPr>
        <w:t>当安全防范系统采用人工智能等新技术时，应评估新技术对安全防范管理带来的次生风险。当存在次生风险时，应采取相应防范措施。</w:t>
      </w:r>
    </w:p>
    <w:p w:rsidR="00331A98" w:rsidRPr="00E94CE0" w:rsidRDefault="0005344B" w:rsidP="00E94CE0">
      <w:pPr>
        <w:numPr>
          <w:ilvl w:val="4"/>
          <w:numId w:val="1"/>
        </w:numPr>
        <w:spacing w:line="300" w:lineRule="auto"/>
        <w:ind w:left="0"/>
        <w:outlineLvl w:val="4"/>
        <w:rPr>
          <w:rFonts w:asciiTheme="minorEastAsia" w:eastAsiaTheme="minorEastAsia" w:hAnsiTheme="minorEastAsia"/>
          <w:szCs w:val="24"/>
        </w:rPr>
      </w:pPr>
      <w:r w:rsidRPr="00E94CE0">
        <w:rPr>
          <w:rFonts w:asciiTheme="minorEastAsia" w:eastAsiaTheme="minorEastAsia" w:hAnsiTheme="minorEastAsia" w:hint="eastAsia"/>
          <w:szCs w:val="24"/>
        </w:rPr>
        <w:t>安全防范工程应结合人防能力，配备相应的防护、防御和对抗性设备、设施和装备。</w:t>
      </w:r>
    </w:p>
    <w:p w:rsidR="00331A98" w:rsidRDefault="0005344B">
      <w:pPr>
        <w:pStyle w:val="2"/>
      </w:pPr>
      <w:bookmarkStart w:id="13" w:name="_Toc531508744"/>
      <w:bookmarkStart w:id="14" w:name="_Toc531513929"/>
      <w:bookmarkStart w:id="15" w:name="_Toc534207643"/>
      <w:bookmarkEnd w:id="13"/>
      <w:bookmarkEnd w:id="14"/>
      <w:r>
        <w:rPr>
          <w:rFonts w:hint="eastAsia"/>
        </w:rPr>
        <w:t>实体防护系统设计</w:t>
      </w:r>
      <w:bookmarkStart w:id="16" w:name="_Toc507939186"/>
      <w:bookmarkStart w:id="17" w:name="_Toc507939242"/>
      <w:bookmarkEnd w:id="12"/>
      <w:bookmarkEnd w:id="15"/>
      <w:bookmarkEnd w:id="16"/>
      <w:bookmarkEnd w:id="17"/>
    </w:p>
    <w:p w:rsidR="00331A98" w:rsidRPr="00E94CE0" w:rsidRDefault="0005344B" w:rsidP="00E94CE0">
      <w:pPr>
        <w:numPr>
          <w:ilvl w:val="4"/>
          <w:numId w:val="1"/>
        </w:numPr>
        <w:spacing w:line="300" w:lineRule="auto"/>
        <w:ind w:left="0"/>
        <w:outlineLvl w:val="4"/>
        <w:rPr>
          <w:rFonts w:asciiTheme="minorEastAsia" w:eastAsiaTheme="minorEastAsia" w:hAnsiTheme="minorEastAsia"/>
          <w:szCs w:val="24"/>
        </w:rPr>
      </w:pPr>
      <w:bookmarkStart w:id="18" w:name="_Toc507939357"/>
      <w:bookmarkStart w:id="19" w:name="_Toc507939188"/>
      <w:bookmarkStart w:id="20" w:name="_Toc507939244"/>
      <w:bookmarkEnd w:id="18"/>
      <w:bookmarkEnd w:id="19"/>
      <w:bookmarkEnd w:id="20"/>
      <w:r w:rsidRPr="00E94CE0">
        <w:rPr>
          <w:rFonts w:asciiTheme="minorEastAsia" w:eastAsiaTheme="minorEastAsia" w:hAnsiTheme="minorEastAsia" w:hint="eastAsia"/>
          <w:szCs w:val="24"/>
        </w:rPr>
        <w:t>实体防护系统设计应针对需要防范的风险，实现相应的威慑、延迟、阻挡等防护能力。</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实体防护设计应包括周界实体防护设计、建（构）筑物设计和实体装置设计等一种或多种。周界实体防护设计应包括周界实体屏障、出入口实体屏障、车辆实体屏障、安防照明与警示标志等一项或多项。建（构）筑物设计应包括平面与空间布局、结构和门窗等与风险防范相关的内容。</w:t>
      </w:r>
    </w:p>
    <w:p w:rsidR="00331A98" w:rsidRDefault="0005344B">
      <w:pPr>
        <w:pStyle w:val="5"/>
        <w:ind w:left="0"/>
        <w:rPr>
          <w:rFonts w:asciiTheme="minorEastAsia" w:eastAsiaTheme="minorEastAsia" w:hAnsiTheme="minorEastAsia"/>
        </w:rPr>
      </w:pPr>
      <w:r w:rsidRPr="00A2061B">
        <w:rPr>
          <w:rFonts w:asciiTheme="minorEastAsia" w:eastAsiaTheme="minorEastAsia" w:hAnsiTheme="minorEastAsia" w:hint="eastAsia"/>
        </w:rPr>
        <w:t>当采用</w:t>
      </w:r>
      <w:r>
        <w:rPr>
          <w:rFonts w:asciiTheme="minorEastAsia" w:eastAsiaTheme="minorEastAsia" w:hAnsiTheme="minorEastAsia" w:hint="eastAsia"/>
        </w:rPr>
        <w:t>周界实体屏障时，应符合下列规定：</w:t>
      </w:r>
    </w:p>
    <w:p w:rsidR="00331A98" w:rsidRDefault="0005344B">
      <w:pPr>
        <w:pStyle w:val="7"/>
        <w:ind w:firstLineChars="200" w:firstLine="420"/>
      </w:pPr>
      <w:r>
        <w:rPr>
          <w:rFonts w:hint="eastAsia"/>
        </w:rPr>
        <w:t>应根据场地条件合理规划周界实体屏障的位置。周界实体屏障的防护面一侧的区域内不应有可供攀爬的物体或设施。</w:t>
      </w:r>
    </w:p>
    <w:p w:rsidR="00331A98" w:rsidRDefault="0005344B">
      <w:pPr>
        <w:pStyle w:val="7"/>
        <w:ind w:firstLineChars="200" w:firstLine="420"/>
      </w:pPr>
      <w:r>
        <w:rPr>
          <w:rFonts w:hint="eastAsia"/>
        </w:rPr>
        <w:t>当保护对象有防爆安全要求时，应根据爆炸冲击波对防护区域的破坏力和／或杀伤力，选择具有相应防护能力的周界实体屏障，并设置有效的安全距离。</w:t>
      </w:r>
    </w:p>
    <w:p w:rsidR="00331A98" w:rsidRDefault="0005344B">
      <w:pPr>
        <w:pStyle w:val="7"/>
        <w:ind w:firstLineChars="200" w:firstLine="420"/>
      </w:pPr>
      <w:r>
        <w:rPr>
          <w:rFonts w:hint="eastAsia"/>
        </w:rPr>
        <w:t>有防攀越、防穿越、防拆卸、防破坏、防窥视、防投射物等防护功能要求的周界实体屏障，其材质、强度、高度、宽度、深度（地面以下）、厚度等应满足防护性能的要求。</w:t>
      </w:r>
    </w:p>
    <w:p w:rsidR="00331A98" w:rsidRDefault="0005344B">
      <w:pPr>
        <w:pStyle w:val="7"/>
        <w:ind w:firstLineChars="200" w:firstLine="420"/>
      </w:pPr>
      <w:r>
        <w:rPr>
          <w:rFonts w:hint="eastAsia"/>
        </w:rPr>
        <w:t>穿越周界的河道、涵洞、管廊等孔洞，应采取相应的实体屏障进行防护。</w:t>
      </w:r>
    </w:p>
    <w:p w:rsidR="00331A98" w:rsidRDefault="0005344B">
      <w:pPr>
        <w:pStyle w:val="5"/>
        <w:ind w:left="0"/>
        <w:rPr>
          <w:rStyle w:val="afd"/>
          <w:rFonts w:asciiTheme="minorEastAsia" w:eastAsiaTheme="minorEastAsia" w:hAnsiTheme="minorEastAsia"/>
          <w:color w:val="000000" w:themeColor="text1"/>
          <w:sz w:val="20"/>
        </w:rPr>
      </w:pPr>
      <w:r w:rsidRPr="00A2061B">
        <w:rPr>
          <w:rStyle w:val="afd"/>
          <w:rFonts w:asciiTheme="minorEastAsia" w:eastAsiaTheme="minorEastAsia" w:hAnsiTheme="minorEastAsia" w:hint="eastAsia"/>
          <w:color w:val="000000" w:themeColor="text1"/>
          <w:sz w:val="20"/>
        </w:rPr>
        <w:t>当采用</w:t>
      </w:r>
      <w:r>
        <w:rPr>
          <w:rStyle w:val="afd"/>
          <w:rFonts w:asciiTheme="minorEastAsia" w:eastAsiaTheme="minorEastAsia" w:hAnsiTheme="minorEastAsia" w:hint="eastAsia"/>
          <w:color w:val="000000" w:themeColor="text1"/>
          <w:sz w:val="20"/>
        </w:rPr>
        <w:t>车辆实体屏障时，应符合下列规定：</w:t>
      </w:r>
    </w:p>
    <w:p w:rsidR="00331A98" w:rsidRDefault="0005344B">
      <w:pPr>
        <w:pStyle w:val="7"/>
        <w:ind w:firstLineChars="200" w:firstLine="420"/>
      </w:pPr>
      <w:r>
        <w:rPr>
          <w:rFonts w:hint="eastAsia"/>
        </w:rPr>
        <w:lastRenderedPageBreak/>
        <w:t>车辆实体屏障应具有减速、吸能、阻停等防护功能。应根据防范车辆的载重、速度及其撞击产生的动能，合理设计车辆实体屏障的材质材料、规格尺寸、结构强度、固定方式等，满足相应的防冲撞能力要求。</w:t>
      </w:r>
    </w:p>
    <w:p w:rsidR="00331A98" w:rsidRDefault="0005344B">
      <w:pPr>
        <w:pStyle w:val="7"/>
        <w:ind w:firstLineChars="200" w:firstLine="420"/>
      </w:pPr>
      <w:r>
        <w:rPr>
          <w:rFonts w:hint="eastAsia"/>
        </w:rPr>
        <w:t>当保护对象有防爆安全要求时，车辆实体屏障应设置有效的安全距离。</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建（构）筑物平面与空间布局设计应符合下列规定：</w:t>
      </w:r>
    </w:p>
    <w:p w:rsidR="00331A98" w:rsidRDefault="0005344B">
      <w:pPr>
        <w:pStyle w:val="7"/>
        <w:ind w:firstLineChars="200" w:firstLine="420"/>
      </w:pPr>
      <w:r>
        <w:rPr>
          <w:rFonts w:hint="eastAsia"/>
        </w:rPr>
        <w:t>根据安全防范管理要求，应合理设计建（构）筑物场地道路的安全距离、线形和行进路线。应利用场地和景观形成缓冲区、隔离带、障碍等，发挥场地与景观的实体防护功能。</w:t>
      </w:r>
    </w:p>
    <w:p w:rsidR="00331A98" w:rsidRDefault="0005344B">
      <w:pPr>
        <w:pStyle w:val="7"/>
        <w:ind w:firstLineChars="200" w:firstLine="420"/>
      </w:pPr>
      <w:r>
        <w:rPr>
          <w:rFonts w:hint="eastAsia"/>
        </w:rPr>
        <w:t>具有易燃、易爆、有毒、放射性等特性的保护目标，其存放场所或独立建（构）筑物应设置在隐蔽和远离人群的位置。</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建（构）筑物结构设计应符合下列规定：</w:t>
      </w:r>
    </w:p>
    <w:p w:rsidR="00331A98" w:rsidRDefault="00F90931">
      <w:pPr>
        <w:pStyle w:val="7"/>
        <w:ind w:firstLineChars="200" w:firstLine="420"/>
      </w:pPr>
      <w:r>
        <w:rPr>
          <w:rFonts w:hint="eastAsia"/>
        </w:rPr>
        <w:t>当</w:t>
      </w:r>
      <w:r w:rsidR="0005344B">
        <w:rPr>
          <w:rFonts w:hint="eastAsia"/>
        </w:rPr>
        <w:t>有防爆炸要求时，建筑物墙体应进行防爆结构设计。</w:t>
      </w:r>
      <w:r>
        <w:rPr>
          <w:rFonts w:hint="eastAsia"/>
        </w:rPr>
        <w:t>当</w:t>
      </w:r>
      <w:r w:rsidR="0005344B">
        <w:rPr>
          <w:rFonts w:hint="eastAsia"/>
        </w:rPr>
        <w:t>有保密要求的场所，应进行信息屏蔽、防窃听窃视设计。</w:t>
      </w:r>
    </w:p>
    <w:p w:rsidR="00331A98" w:rsidRDefault="00F90931">
      <w:pPr>
        <w:pStyle w:val="7"/>
        <w:ind w:firstLineChars="200" w:firstLine="420"/>
      </w:pPr>
      <w:r>
        <w:rPr>
          <w:rFonts w:hint="eastAsia"/>
        </w:rPr>
        <w:t>当</w:t>
      </w:r>
      <w:r w:rsidR="0005344B">
        <w:rPr>
          <w:rFonts w:hint="eastAsia"/>
        </w:rPr>
        <w:t>建（构）筑物的洞口、管沟、管廊、吊顶、风管、桥架、管道等空间尺寸能够容纳防范对象隐蔽进入时，应采用实体屏障或实体构件进行封闭和阻挡。</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建筑门窗设计与选型应符合下列规定：</w:t>
      </w:r>
    </w:p>
    <w:p w:rsidR="00331A98" w:rsidRDefault="0005344B">
      <w:pPr>
        <w:pStyle w:val="7"/>
        <w:ind w:firstLineChars="200" w:firstLine="420"/>
      </w:pPr>
      <w:r>
        <w:rPr>
          <w:rFonts w:hint="eastAsia"/>
        </w:rPr>
        <w:t>有防盗要求时，保护目标所在的部位或区域应采用相应安全等级的防盗安全门和相应防护能力的安全防盗窗</w:t>
      </w:r>
      <w:r w:rsidR="00F90931">
        <w:rPr>
          <w:rFonts w:hint="eastAsia"/>
        </w:rPr>
        <w:t>；</w:t>
      </w:r>
    </w:p>
    <w:p w:rsidR="00331A98" w:rsidRDefault="0005344B">
      <w:pPr>
        <w:pStyle w:val="7"/>
        <w:ind w:firstLineChars="200" w:firstLine="420"/>
      </w:pPr>
      <w:r>
        <w:rPr>
          <w:rFonts w:hint="eastAsia"/>
        </w:rPr>
        <w:t>有防爆炸和</w:t>
      </w:r>
      <w:r>
        <w:t>/</w:t>
      </w:r>
      <w:r>
        <w:rPr>
          <w:rFonts w:hint="eastAsia"/>
        </w:rPr>
        <w:t>或防弹和</w:t>
      </w:r>
      <w:r>
        <w:t>/或防砸要求时，保护目标的门、窗均应采用相应安全等级的防爆炸玻璃和/</w:t>
      </w:r>
      <w:r>
        <w:rPr>
          <w:rFonts w:hint="eastAsia"/>
        </w:rPr>
        <w:t>或防弹和</w:t>
      </w:r>
      <w:r>
        <w:t>/</w:t>
      </w:r>
      <w:r>
        <w:rPr>
          <w:rFonts w:hint="eastAsia"/>
        </w:rPr>
        <w:t>或防砸玻璃</w:t>
      </w:r>
      <w:r w:rsidR="00F90931">
        <w:rPr>
          <w:rFonts w:hint="eastAsia"/>
        </w:rPr>
        <w:t>；</w:t>
      </w:r>
    </w:p>
    <w:p w:rsidR="00331A98" w:rsidRDefault="0005344B">
      <w:pPr>
        <w:pStyle w:val="7"/>
        <w:ind w:firstLineChars="200" w:firstLine="420"/>
      </w:pPr>
      <w:r>
        <w:rPr>
          <w:rFonts w:hint="eastAsia"/>
        </w:rPr>
        <w:t>金库、文物库等特殊保护目标库房的总库门应采用具有防盗、防火、防水等功能的安全门。</w:t>
      </w:r>
    </w:p>
    <w:p w:rsidR="00331A98" w:rsidRDefault="0005344B">
      <w:pPr>
        <w:pStyle w:val="5"/>
        <w:ind w:left="0"/>
        <w:rPr>
          <w:rFonts w:asciiTheme="minorEastAsia" w:eastAsiaTheme="minorEastAsia" w:hAnsiTheme="minorEastAsia"/>
        </w:rPr>
      </w:pPr>
      <w:r w:rsidRPr="00A2061B">
        <w:rPr>
          <w:rFonts w:asciiTheme="minorEastAsia" w:eastAsiaTheme="minorEastAsia" w:hAnsiTheme="minorEastAsia" w:hint="eastAsia"/>
        </w:rPr>
        <w:t>当采用</w:t>
      </w:r>
      <w:r>
        <w:rPr>
          <w:rFonts w:asciiTheme="minorEastAsia" w:eastAsiaTheme="minorEastAsia" w:hAnsiTheme="minorEastAsia" w:hint="eastAsia"/>
        </w:rPr>
        <w:t>实体装置时，应满足对重要物品、重要设施、重要线缆等保护目标的防盗窃、防窥视、防砸、防撬、防弹、防爆炸等一种或多种防护要求。</w:t>
      </w:r>
    </w:p>
    <w:p w:rsidR="00331A98" w:rsidRDefault="0005344B">
      <w:pPr>
        <w:pStyle w:val="5"/>
        <w:ind w:left="0"/>
        <w:rPr>
          <w:rFonts w:asciiTheme="minorEastAsia" w:hAnsiTheme="minorEastAsia"/>
        </w:rPr>
      </w:pPr>
      <w:r>
        <w:rPr>
          <w:rFonts w:asciiTheme="minorEastAsia" w:eastAsiaTheme="minorEastAsia" w:hAnsiTheme="minorEastAsia" w:hint="eastAsia"/>
        </w:rPr>
        <w:t>当其锐利边缘或其触碰对人体有一定伤害的特殊防御功能的实体防护设施，应在其安装区域显著位置设置警示标识。</w:t>
      </w:r>
    </w:p>
    <w:p w:rsidR="00331A98" w:rsidRDefault="0005344B">
      <w:pPr>
        <w:pStyle w:val="2"/>
      </w:pPr>
      <w:bookmarkStart w:id="21" w:name="_Toc531513931"/>
      <w:bookmarkStart w:id="22" w:name="_Toc531508746"/>
      <w:bookmarkStart w:id="23" w:name="_Toc534207644"/>
      <w:bookmarkEnd w:id="21"/>
      <w:bookmarkEnd w:id="22"/>
      <w:r>
        <w:rPr>
          <w:rFonts w:hint="eastAsia"/>
        </w:rPr>
        <w:t>入侵和紧急报警系统设计</w:t>
      </w:r>
      <w:bookmarkEnd w:id="23"/>
    </w:p>
    <w:p w:rsidR="00331A98" w:rsidRDefault="0005344B">
      <w:pPr>
        <w:pStyle w:val="5"/>
        <w:ind w:left="0"/>
        <w:rPr>
          <w:rFonts w:ascii="Times New Roman" w:eastAsia="宋体" w:hAnsi="Times New Roman"/>
        </w:rPr>
      </w:pPr>
      <w:r>
        <w:rPr>
          <w:rFonts w:ascii="Times New Roman" w:eastAsia="宋体" w:hAnsi="Times New Roman" w:hint="eastAsia"/>
        </w:rPr>
        <w:t>入侵和紧急报警系统应对保护区域的非法隐蔽进入、强行闯入以及撬、挖、凿等破坏行为进行实时有效的探测与报警。应结合风险防范要求和现场环境条件等因素，选择适当类型的设备和安装位置，构成点、线、面、空间或其组合的综合防护系统。</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入侵和紧急报警系统应能准确、及时地探测入侵行为或触发紧急报警装置，并发出入侵报警信号或紧急报警信号。</w:t>
      </w:r>
    </w:p>
    <w:p w:rsidR="00331A98" w:rsidRDefault="0005344B">
      <w:pPr>
        <w:pStyle w:val="5"/>
        <w:ind w:left="0"/>
      </w:pPr>
      <w:r>
        <w:rPr>
          <w:rFonts w:asciiTheme="minorEastAsia" w:eastAsiaTheme="minorEastAsia" w:hAnsiTheme="minorEastAsia" w:hint="eastAsia"/>
        </w:rPr>
        <w:t>当下列设备被替换或外壳被打开时，入侵和紧急报警系统应能发出防拆信号：</w:t>
      </w:r>
    </w:p>
    <w:p w:rsidR="00331A98" w:rsidRDefault="0005344B">
      <w:pPr>
        <w:pStyle w:val="7"/>
        <w:rPr>
          <w:color w:val="000000"/>
        </w:rPr>
      </w:pPr>
      <w:r>
        <w:rPr>
          <w:rFonts w:hint="eastAsia"/>
        </w:rPr>
        <w:t>控制指示设备、告警装置</w:t>
      </w:r>
      <w:r>
        <w:rPr>
          <w:rFonts w:hint="eastAsia"/>
          <w:color w:val="000000"/>
        </w:rPr>
        <w:t>；</w:t>
      </w:r>
    </w:p>
    <w:p w:rsidR="00331A98" w:rsidRDefault="0005344B">
      <w:pPr>
        <w:pStyle w:val="7"/>
        <w:rPr>
          <w:color w:val="000000"/>
        </w:rPr>
      </w:pPr>
      <w:r>
        <w:rPr>
          <w:rFonts w:hint="eastAsia"/>
        </w:rPr>
        <w:t>安全等级</w:t>
      </w:r>
      <w:r>
        <w:t>2、3、4级的入侵探测器；</w:t>
      </w:r>
    </w:p>
    <w:p w:rsidR="00331A98" w:rsidRDefault="0005344B">
      <w:pPr>
        <w:pStyle w:val="7"/>
        <w:rPr>
          <w:color w:val="000000"/>
        </w:rPr>
      </w:pPr>
      <w:r>
        <w:rPr>
          <w:rFonts w:hint="eastAsia"/>
        </w:rPr>
        <w:t>安全等级</w:t>
      </w:r>
      <w:r>
        <w:t>3、4级的接线盒。</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当报警信号传输线被断路或短路、探测器电源线被切断、系统设备出现故障时，控制指示设备应发出声、光报警信号。</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应能按时间、区域、部位，对全部或部分探测防区（回路）的瞬时防区、</w:t>
      </w:r>
      <w:r>
        <w:rPr>
          <w:rFonts w:asciiTheme="minorEastAsia" w:eastAsiaTheme="minorEastAsia" w:hAnsiTheme="minorEastAsia"/>
        </w:rPr>
        <w:t>24</w:t>
      </w:r>
      <w:r>
        <w:rPr>
          <w:rFonts w:asciiTheme="minorEastAsia" w:eastAsiaTheme="minorEastAsia" w:hAnsiTheme="minorEastAsia" w:hint="eastAsia"/>
        </w:rPr>
        <w:t>小时防区、延时防区、旁路、传输、告警、设防、撤防、胁迫报警等功能进行参数设置。应能对系</w:t>
      </w:r>
      <w:r>
        <w:rPr>
          <w:rFonts w:asciiTheme="minorEastAsia" w:eastAsiaTheme="minorEastAsia" w:hAnsiTheme="minorEastAsia" w:hint="eastAsia"/>
        </w:rPr>
        <w:lastRenderedPageBreak/>
        <w:t>统用户权限进行设置。</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系统操作人员应能根据权限级别不同，按时间、区域、部位对全部或部分探测防区进行自动或手动设防、撤防、旁路等操作，并应能实现胁迫报警操作。</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系统应能对入侵、紧急、防拆、故障等报警信号来源、控制指示设备以及远程信息传输工作状态有明显清晰的指示。</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当系统出现入侵、紧急、防拆、故障、胁迫等报警状态和非法操作时，系统应能根据不同需要在现场和（或）监控中心发出声、光报警通告。</w:t>
      </w:r>
    </w:p>
    <w:p w:rsidR="00331A98" w:rsidRDefault="0005344B">
      <w:pPr>
        <w:pStyle w:val="5"/>
        <w:ind w:left="0"/>
        <w:rPr>
          <w:rFonts w:ascii="Times New Roman" w:eastAsia="宋体" w:hAnsi="Times New Roman"/>
        </w:rPr>
      </w:pPr>
      <w:r>
        <w:rPr>
          <w:rFonts w:ascii="Times New Roman" w:eastAsia="宋体" w:hAnsi="Times New Roman" w:hint="eastAsia"/>
        </w:rPr>
        <w:t>应能对系统操作、报警和有关警情处理等事件进行记录和存储，且记录不可更改。</w:t>
      </w:r>
    </w:p>
    <w:p w:rsidR="00331A98" w:rsidRDefault="0005344B">
      <w:pPr>
        <w:pStyle w:val="5"/>
        <w:ind w:left="0"/>
        <w:rPr>
          <w:rFonts w:ascii="Times New Roman" w:eastAsia="宋体" w:hAnsi="Times New Roman"/>
        </w:rPr>
      </w:pPr>
      <w:r>
        <w:rPr>
          <w:rFonts w:ascii="Times New Roman" w:eastAsia="宋体" w:hAnsi="Times New Roman" w:hint="eastAsia"/>
        </w:rPr>
        <w:t>入侵和紧急报警系统不得有漏报警，报警响应时间应满足安全防范管理要求。</w:t>
      </w:r>
    </w:p>
    <w:p w:rsidR="00331A98" w:rsidRDefault="0005344B">
      <w:pPr>
        <w:pStyle w:val="2"/>
      </w:pPr>
      <w:bookmarkStart w:id="24" w:name="_Toc533257223"/>
      <w:bookmarkStart w:id="25" w:name="_Toc533257224"/>
      <w:bookmarkStart w:id="26" w:name="_Toc533257225"/>
      <w:bookmarkStart w:id="27" w:name="_Toc534207645"/>
      <w:bookmarkEnd w:id="24"/>
      <w:bookmarkEnd w:id="25"/>
      <w:bookmarkEnd w:id="26"/>
      <w:r>
        <w:rPr>
          <w:rFonts w:hint="eastAsia"/>
        </w:rPr>
        <w:t>视频监控系统设计</w:t>
      </w:r>
      <w:bookmarkEnd w:id="27"/>
    </w:p>
    <w:p w:rsidR="00331A98" w:rsidRDefault="0005344B">
      <w:pPr>
        <w:pStyle w:val="5"/>
        <w:ind w:left="0"/>
        <w:rPr>
          <w:rFonts w:ascii="Times New Roman" w:eastAsia="宋体" w:hAnsi="Times New Roman"/>
        </w:rPr>
      </w:pPr>
      <w:r>
        <w:rPr>
          <w:rFonts w:ascii="Times New Roman" w:eastAsia="宋体" w:hAnsi="Times New Roman" w:hint="eastAsia"/>
        </w:rPr>
        <w:t>视频监控系统应对监控区域和目标进行实时、有效的视频采集和监视，对视频采集设备及其信息进行控制，对视频信息进行记录与回放，监视效果应满足实际应用需求。</w:t>
      </w:r>
    </w:p>
    <w:p w:rsidR="00331A98" w:rsidRDefault="0005344B">
      <w:pPr>
        <w:pStyle w:val="5"/>
        <w:ind w:left="0"/>
        <w:rPr>
          <w:rFonts w:ascii="Times New Roman" w:eastAsia="宋体" w:hAnsi="Times New Roman"/>
        </w:rPr>
      </w:pPr>
      <w:r>
        <w:rPr>
          <w:rFonts w:ascii="Times New Roman" w:eastAsia="宋体" w:hAnsi="Times New Roman" w:hint="eastAsia"/>
        </w:rPr>
        <w:t>视频采集设备的监控范围应有效覆盖被保护部位、区域或目标，监视效果应满足场景和目标特征识别的不同需求。视频采集设备的灵敏度和动态范围应满足现场图像采集的要求。</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系统的传输装置应保证视频图像信息和其他相关信息在前端采集设备到显示设备、存储设备等各设备之间的安全有效及时传递。视频传输应支持对同一视频资源的信号分配或数据分发的能力。</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系统应具备按照授权实时切换调度指定视频信号到指定终端的能力。</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系统应具备按照授权对选定的前端视频采集设备进行</w:t>
      </w:r>
      <w:r>
        <w:rPr>
          <w:rFonts w:asciiTheme="minorEastAsia" w:eastAsiaTheme="minorEastAsia" w:hAnsiTheme="minorEastAsia"/>
        </w:rPr>
        <w:t>PTZ</w:t>
      </w:r>
      <w:r>
        <w:rPr>
          <w:rFonts w:asciiTheme="minorEastAsia" w:eastAsiaTheme="minorEastAsia" w:hAnsiTheme="minorEastAsia" w:hint="eastAsia"/>
        </w:rPr>
        <w:t>实时控制，或对前端视频采集设备进行工作状态调整的能力。</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系统应能实时显示系统内的所有视频图像，系统图像质量应满足安全管理要求。声音的展示应满足对声音特征或语义辨识的需要。显示的图像和展示的声音应具有原始完整性。</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除防范恐怖袭击重点目标外，</w:t>
      </w:r>
      <w:r>
        <w:rPr>
          <w:rFonts w:asciiTheme="minorEastAsia" w:eastAsiaTheme="minorEastAsia" w:hAnsiTheme="minorEastAsia"/>
        </w:rPr>
        <w:t>其他目标的视频图像信息保存期限不应少于30d</w:t>
      </w:r>
      <w:r>
        <w:rPr>
          <w:rFonts w:asciiTheme="minorEastAsia" w:eastAsiaTheme="minorEastAsia" w:hAnsiTheme="minorEastAsia" w:hint="eastAsia"/>
        </w:rPr>
        <w:t>。</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系统应具有用户权限管理、操作与运行日志管理、设备管理和自我诊断等功能。</w:t>
      </w:r>
    </w:p>
    <w:p w:rsidR="00331A98" w:rsidRDefault="0005344B">
      <w:pPr>
        <w:pStyle w:val="2"/>
      </w:pPr>
      <w:bookmarkStart w:id="28" w:name="_Toc534207646"/>
      <w:r>
        <w:rPr>
          <w:rFonts w:hint="eastAsia"/>
        </w:rPr>
        <w:t>出入口控制系统设计</w:t>
      </w:r>
      <w:bookmarkEnd w:id="28"/>
    </w:p>
    <w:p w:rsidR="00331A98" w:rsidRDefault="0005344B">
      <w:pPr>
        <w:numPr>
          <w:ilvl w:val="4"/>
          <w:numId w:val="1"/>
        </w:numPr>
        <w:spacing w:line="300" w:lineRule="auto"/>
        <w:ind w:left="0"/>
        <w:outlineLvl w:val="4"/>
        <w:rPr>
          <w:szCs w:val="24"/>
        </w:rPr>
      </w:pPr>
      <w:r>
        <w:rPr>
          <w:rFonts w:hint="eastAsia"/>
          <w:szCs w:val="24"/>
        </w:rPr>
        <w:t>出入口控制系统应根据不同的通行对象进出各受控区的安全管理要求，在出入口处，对其所持有凭证进行识别查验，对其进</w:t>
      </w:r>
      <w:r>
        <w:rPr>
          <w:rFonts w:hint="eastAsia"/>
          <w:szCs w:val="24"/>
        </w:rPr>
        <w:t>/</w:t>
      </w:r>
      <w:r>
        <w:rPr>
          <w:rFonts w:hint="eastAsia"/>
          <w:szCs w:val="24"/>
        </w:rPr>
        <w:t>出实施授权、实时控制与管理，满足实际应用需求。</w:t>
      </w:r>
    </w:p>
    <w:p w:rsidR="00331A98" w:rsidRDefault="0005344B">
      <w:pPr>
        <w:numPr>
          <w:ilvl w:val="4"/>
          <w:numId w:val="1"/>
        </w:numPr>
        <w:spacing w:line="300" w:lineRule="auto"/>
        <w:ind w:left="0"/>
        <w:outlineLvl w:val="4"/>
        <w:rPr>
          <w:szCs w:val="24"/>
        </w:rPr>
      </w:pPr>
      <w:r>
        <w:rPr>
          <w:rFonts w:hint="eastAsia"/>
          <w:szCs w:val="24"/>
        </w:rPr>
        <w:t>出入口控制系统应根据安全等级的要求，采用相应自我保护措施和配置。位于对应受控区、同权限受控区或高权限受控区域以外的部件应具有适当的防篡改</w:t>
      </w:r>
      <w:r>
        <w:rPr>
          <w:szCs w:val="24"/>
        </w:rPr>
        <w:t>/</w:t>
      </w:r>
      <w:r>
        <w:rPr>
          <w:szCs w:val="24"/>
        </w:rPr>
        <w:t>防撬</w:t>
      </w:r>
      <w:r>
        <w:rPr>
          <w:szCs w:val="24"/>
        </w:rPr>
        <w:t>/</w:t>
      </w:r>
      <w:r>
        <w:rPr>
          <w:rFonts w:hint="eastAsia"/>
          <w:szCs w:val="24"/>
        </w:rPr>
        <w:t>防拆保护措施。</w:t>
      </w:r>
    </w:p>
    <w:p w:rsidR="00331A98" w:rsidRDefault="0005344B">
      <w:pPr>
        <w:pStyle w:val="5"/>
        <w:ind w:left="0"/>
        <w:rPr>
          <w:rFonts w:asciiTheme="minorEastAsia" w:eastAsiaTheme="minorEastAsia" w:hAnsiTheme="minorEastAsia"/>
        </w:rPr>
      </w:pPr>
      <w:r>
        <w:rPr>
          <w:rFonts w:asciiTheme="minorEastAsia" w:eastAsiaTheme="minorEastAsia" w:hAnsiTheme="minorEastAsia" w:hint="eastAsia"/>
        </w:rPr>
        <w:t>当通向疏散通道方向为防护面时，系统接收到消防联动控制或紧急疏散信号时，人员应能不用进行凭证识读操作即可安全通过。</w:t>
      </w:r>
    </w:p>
    <w:p w:rsidR="00331A98" w:rsidRDefault="0005344B">
      <w:pPr>
        <w:pStyle w:val="5"/>
        <w:ind w:left="0"/>
        <w:rPr>
          <w:rFonts w:ascii="Times New Roman" w:eastAsia="宋体" w:hAnsi="Times New Roman"/>
        </w:rPr>
      </w:pPr>
      <w:r>
        <w:rPr>
          <w:rFonts w:ascii="Times New Roman" w:eastAsiaTheme="minorEastAsia" w:hAnsi="Times New Roman" w:hint="eastAsia"/>
          <w:color w:val="000000"/>
          <w:szCs w:val="21"/>
        </w:rPr>
        <w:t>断电开启的出入口控制点执行装置在其满负荷状态下，</w:t>
      </w:r>
      <w:r>
        <w:rPr>
          <w:rFonts w:ascii="Times New Roman" w:eastAsia="宋体" w:hAnsi="Times New Roman" w:hint="eastAsia"/>
        </w:rPr>
        <w:t>当其按照安全等级</w:t>
      </w:r>
      <w:r>
        <w:rPr>
          <w:rFonts w:ascii="Times New Roman" w:eastAsia="宋体" w:hAnsi="Times New Roman"/>
        </w:rPr>
        <w:t>1</w:t>
      </w:r>
      <w:r>
        <w:rPr>
          <w:rFonts w:ascii="Times New Roman" w:eastAsia="宋体" w:hAnsi="Times New Roman" w:hint="eastAsia"/>
        </w:rPr>
        <w:t>级、</w:t>
      </w:r>
      <w:r>
        <w:rPr>
          <w:rFonts w:ascii="Times New Roman" w:eastAsia="宋体" w:hAnsi="Times New Roman"/>
        </w:rPr>
        <w:t>2</w:t>
      </w:r>
      <w:r>
        <w:rPr>
          <w:rFonts w:ascii="Times New Roman" w:eastAsia="宋体" w:hAnsi="Times New Roman" w:hint="eastAsia"/>
        </w:rPr>
        <w:t>级、</w:t>
      </w:r>
      <w:r>
        <w:rPr>
          <w:rFonts w:ascii="Times New Roman" w:eastAsia="宋体" w:hAnsi="Times New Roman"/>
        </w:rPr>
        <w:t>3</w:t>
      </w:r>
      <w:r>
        <w:rPr>
          <w:rFonts w:ascii="Times New Roman" w:eastAsia="宋体" w:hAnsi="Times New Roman" w:hint="eastAsia"/>
        </w:rPr>
        <w:t>级配置时，其备用电源则</w:t>
      </w:r>
      <w:r w:rsidR="00F90931">
        <w:rPr>
          <w:rFonts w:ascii="Times New Roman" w:eastAsia="宋体" w:hAnsi="Times New Roman" w:hint="eastAsia"/>
        </w:rPr>
        <w:t>不</w:t>
      </w:r>
      <w:r>
        <w:rPr>
          <w:rFonts w:ascii="Times New Roman" w:eastAsia="宋体" w:hAnsi="Times New Roman" w:hint="eastAsia"/>
        </w:rPr>
        <w:t>应小于</w:t>
      </w:r>
      <w:r>
        <w:rPr>
          <w:rFonts w:ascii="Times New Roman" w:eastAsia="宋体" w:hAnsi="Times New Roman"/>
        </w:rPr>
        <w:t>48h</w:t>
      </w:r>
      <w:r>
        <w:rPr>
          <w:rFonts w:ascii="Times New Roman" w:eastAsia="宋体" w:hAnsi="Times New Roman" w:hint="eastAsia"/>
        </w:rPr>
        <w:t>；当其按照安全等级</w:t>
      </w:r>
      <w:r>
        <w:rPr>
          <w:rFonts w:ascii="Times New Roman" w:eastAsia="宋体" w:hAnsi="Times New Roman"/>
        </w:rPr>
        <w:t>4</w:t>
      </w:r>
      <w:r>
        <w:rPr>
          <w:rFonts w:ascii="Times New Roman" w:eastAsia="宋体" w:hAnsi="Times New Roman" w:hint="eastAsia"/>
        </w:rPr>
        <w:t>级配置时，其备用电源应能确保该执行装置正常运行</w:t>
      </w:r>
      <w:r w:rsidR="00F90931">
        <w:rPr>
          <w:rFonts w:ascii="Times New Roman" w:eastAsia="宋体" w:hAnsi="Times New Roman" w:hint="eastAsia"/>
        </w:rPr>
        <w:t>不</w:t>
      </w:r>
      <w:r>
        <w:rPr>
          <w:rFonts w:ascii="Times New Roman" w:eastAsia="宋体" w:hAnsi="Times New Roman" w:hint="eastAsia"/>
        </w:rPr>
        <w:t>应小于</w:t>
      </w:r>
      <w:r>
        <w:rPr>
          <w:rFonts w:ascii="Times New Roman" w:eastAsia="宋体" w:hAnsi="Times New Roman"/>
        </w:rPr>
        <w:t>72h</w:t>
      </w:r>
      <w:r>
        <w:rPr>
          <w:rFonts w:ascii="Times New Roman" w:eastAsia="宋体" w:hAnsi="Times New Roman" w:hint="eastAsia"/>
        </w:rPr>
        <w:t>。</w:t>
      </w:r>
    </w:p>
    <w:p w:rsidR="00331A98" w:rsidRDefault="0005344B">
      <w:pPr>
        <w:pStyle w:val="5"/>
        <w:ind w:left="0"/>
        <w:rPr>
          <w:rFonts w:ascii="Times New Roman" w:eastAsia="宋体" w:hAnsi="Times New Roman"/>
        </w:rPr>
      </w:pPr>
      <w:r>
        <w:rPr>
          <w:rFonts w:ascii="Times New Roman" w:eastAsia="宋体" w:hAnsi="Times New Roman" w:hint="eastAsia"/>
        </w:rPr>
        <w:t>当系统与其它非安防业务系统共用凭证或其介质构成“一卡通”应用模式时，出入</w:t>
      </w:r>
      <w:r>
        <w:rPr>
          <w:rFonts w:ascii="Times New Roman" w:eastAsia="宋体" w:hAnsi="Times New Roman" w:hint="eastAsia"/>
        </w:rPr>
        <w:lastRenderedPageBreak/>
        <w:t>口控制系统应独立设置与管理。</w:t>
      </w:r>
    </w:p>
    <w:p w:rsidR="00331A98" w:rsidRDefault="0005344B">
      <w:pPr>
        <w:pStyle w:val="5"/>
        <w:ind w:left="0"/>
        <w:rPr>
          <w:rFonts w:ascii="Times New Roman" w:eastAsia="宋体" w:hAnsi="Times New Roman"/>
        </w:rPr>
      </w:pPr>
      <w:r>
        <w:rPr>
          <w:rFonts w:ascii="Times New Roman" w:eastAsia="宋体" w:hAnsi="Times New Roman" w:hint="eastAsia"/>
        </w:rPr>
        <w:t>出入口执行部分的连接线缆在该出入口的对应受控区、同权限受控区、高权限受控区以外的部分应封闭保护，其保护结构的抗拉伸、抗弯折强度</w:t>
      </w:r>
      <w:r w:rsidR="00F90931">
        <w:rPr>
          <w:rFonts w:ascii="Times New Roman" w:eastAsia="宋体" w:hAnsi="Times New Roman" w:hint="eastAsia"/>
        </w:rPr>
        <w:t>不</w:t>
      </w:r>
      <w:r>
        <w:rPr>
          <w:rFonts w:ascii="Times New Roman" w:eastAsia="宋体" w:hAnsi="Times New Roman" w:hint="eastAsia"/>
        </w:rPr>
        <w:t>应低于壁厚</w:t>
      </w:r>
      <w:r>
        <w:rPr>
          <w:rFonts w:ascii="Times New Roman" w:eastAsia="宋体" w:hAnsi="Times New Roman"/>
        </w:rPr>
        <w:t>2.0mm</w:t>
      </w:r>
      <w:r>
        <w:rPr>
          <w:rFonts w:ascii="Times New Roman" w:eastAsia="宋体" w:hAnsi="Times New Roman" w:hint="eastAsia"/>
        </w:rPr>
        <w:t>镀锌钢管。</w:t>
      </w:r>
    </w:p>
    <w:p w:rsidR="00331A98" w:rsidRDefault="0005344B">
      <w:pPr>
        <w:pStyle w:val="2"/>
      </w:pPr>
      <w:bookmarkStart w:id="29" w:name="_Toc533194632"/>
      <w:bookmarkStart w:id="30" w:name="_Toc533257228"/>
      <w:bookmarkStart w:id="31" w:name="_Toc534207647"/>
      <w:bookmarkEnd w:id="29"/>
      <w:bookmarkEnd w:id="30"/>
      <w:r>
        <w:rPr>
          <w:rFonts w:hint="eastAsia"/>
        </w:rPr>
        <w:t>停车库(场)安全管理系统设计</w:t>
      </w:r>
      <w:bookmarkEnd w:id="31"/>
    </w:p>
    <w:p w:rsidR="00331A98" w:rsidRDefault="0005344B">
      <w:pPr>
        <w:pStyle w:val="5"/>
        <w:rPr>
          <w:rFonts w:ascii="Times New Roman" w:eastAsia="宋体" w:hAnsi="Times New Roman"/>
        </w:rPr>
      </w:pPr>
      <w:r>
        <w:rPr>
          <w:rFonts w:ascii="Times New Roman" w:eastAsia="宋体" w:hAnsi="Times New Roman" w:hint="eastAsia"/>
        </w:rPr>
        <w:t>停车库（场）安全管理系统应对停车场（库）的车辆进行出入控制、监视与图像抓拍、行车信号指示、人车复核及车辆防盗报警，并能对停车库（场）内的人员及车辆的安全实现综合管理。</w:t>
      </w:r>
    </w:p>
    <w:p w:rsidR="00331A98" w:rsidRPr="00804A15" w:rsidRDefault="0005344B">
      <w:pPr>
        <w:pStyle w:val="5"/>
        <w:rPr>
          <w:rFonts w:ascii="Times New Roman" w:eastAsia="宋体" w:hAnsi="Times New Roman"/>
        </w:rPr>
      </w:pPr>
      <w:r>
        <w:rPr>
          <w:rFonts w:ascii="Times New Roman" w:eastAsia="宋体" w:hAnsi="Times New Roman" w:hint="eastAsia"/>
        </w:rPr>
        <w:t>停车库（场）安全管理系统</w:t>
      </w:r>
      <w:r w:rsidRPr="00804A15">
        <w:rPr>
          <w:rFonts w:ascii="Times New Roman" w:eastAsia="宋体" w:hAnsi="Times New Roman" w:hint="eastAsia"/>
        </w:rPr>
        <w:t>应</w:t>
      </w:r>
      <w:r w:rsidR="004D03B3" w:rsidRPr="00804A15">
        <w:rPr>
          <w:rFonts w:ascii="Times New Roman" w:eastAsia="宋体" w:hAnsi="Times New Roman" w:hint="eastAsia"/>
        </w:rPr>
        <w:t>采取措施</w:t>
      </w:r>
      <w:r w:rsidRPr="00804A15">
        <w:rPr>
          <w:rFonts w:ascii="Times New Roman" w:eastAsia="宋体" w:hAnsi="Times New Roman" w:hint="eastAsia"/>
        </w:rPr>
        <w:t>满足</w:t>
      </w:r>
      <w:r>
        <w:rPr>
          <w:rFonts w:ascii="Times New Roman" w:eastAsia="宋体" w:hAnsi="Times New Roman" w:hint="eastAsia"/>
        </w:rPr>
        <w:t>车辆</w:t>
      </w:r>
      <w:r w:rsidRPr="00804A15">
        <w:rPr>
          <w:rFonts w:ascii="Times New Roman" w:eastAsia="宋体" w:hAnsi="Times New Roman" w:hint="eastAsia"/>
        </w:rPr>
        <w:t>通行的要求</w:t>
      </w:r>
      <w:r w:rsidR="004D03B3" w:rsidRPr="00804A15">
        <w:rPr>
          <w:rFonts w:ascii="Times New Roman" w:eastAsia="宋体" w:hAnsi="Times New Roman" w:hint="eastAsia"/>
        </w:rPr>
        <w:t>。</w:t>
      </w:r>
      <w:r w:rsidRPr="00804A15">
        <w:rPr>
          <w:rFonts w:ascii="Times New Roman" w:eastAsia="宋体" w:hAnsi="Times New Roman" w:hint="eastAsia"/>
        </w:rPr>
        <w:t>高风险目标区域</w:t>
      </w:r>
      <w:r>
        <w:rPr>
          <w:rFonts w:ascii="Times New Roman" w:eastAsia="宋体" w:hAnsi="Times New Roman" w:hint="eastAsia"/>
        </w:rPr>
        <w:t>的</w:t>
      </w:r>
      <w:r w:rsidR="004D03B3">
        <w:rPr>
          <w:rFonts w:ascii="Times New Roman" w:eastAsia="宋体" w:hAnsi="Times New Roman" w:hint="eastAsia"/>
        </w:rPr>
        <w:t>停车库（场）安全管理系统还应满足</w:t>
      </w:r>
      <w:r w:rsidRPr="00804A15">
        <w:rPr>
          <w:rFonts w:ascii="Times New Roman" w:eastAsia="宋体" w:hAnsi="Times New Roman" w:hint="eastAsia"/>
        </w:rPr>
        <w:t>阻车能力要求。</w:t>
      </w:r>
    </w:p>
    <w:p w:rsidR="00331A98" w:rsidRDefault="0005344B">
      <w:pPr>
        <w:pStyle w:val="5"/>
        <w:ind w:left="0"/>
        <w:rPr>
          <w:rFonts w:ascii="Times New Roman" w:eastAsia="宋体" w:hAnsi="Times New Roman"/>
        </w:rPr>
      </w:pPr>
      <w:r>
        <w:rPr>
          <w:rFonts w:ascii="Times New Roman" w:eastAsia="宋体" w:hAnsi="Times New Roman" w:hint="eastAsia"/>
        </w:rPr>
        <w:t>停车库（场）安全管理系统</w:t>
      </w:r>
      <w:r>
        <w:rPr>
          <w:rFonts w:ascii="Times New Roman" w:eastAsia="宋体" w:hAnsi="Times New Roman"/>
        </w:rPr>
        <w:t>应</w:t>
      </w:r>
      <w:r>
        <w:rPr>
          <w:rFonts w:ascii="Times New Roman" w:eastAsia="宋体" w:hAnsi="Times New Roman" w:hint="eastAsia"/>
        </w:rPr>
        <w:t>具有</w:t>
      </w:r>
      <w:r>
        <w:rPr>
          <w:rFonts w:ascii="Times New Roman" w:eastAsia="宋体" w:hAnsi="Times New Roman"/>
        </w:rPr>
        <w:t>正常通行车辆的</w:t>
      </w:r>
      <w:r>
        <w:rPr>
          <w:rFonts w:ascii="Times New Roman" w:eastAsia="宋体" w:hAnsi="Times New Roman" w:hint="eastAsia"/>
        </w:rPr>
        <w:t>安全</w:t>
      </w:r>
      <w:r>
        <w:rPr>
          <w:rFonts w:ascii="Times New Roman" w:eastAsia="宋体" w:hAnsi="Times New Roman"/>
        </w:rPr>
        <w:t>保护措施。</w:t>
      </w:r>
    </w:p>
    <w:p w:rsidR="00331A98" w:rsidRDefault="0005344B">
      <w:pPr>
        <w:pStyle w:val="5"/>
        <w:ind w:left="0"/>
        <w:rPr>
          <w:rFonts w:ascii="Times New Roman" w:eastAsia="宋体" w:hAnsi="Times New Roman"/>
        </w:rPr>
      </w:pPr>
      <w:r>
        <w:rPr>
          <w:rFonts w:ascii="Times New Roman" w:eastAsia="宋体" w:hAnsi="Times New Roman" w:hint="eastAsia"/>
        </w:rPr>
        <w:t>停车库（场）安全管理系统应能对车辆的识读过程提供现场指示。当出现车辆出入口被非授权开启、故障等状态时，系统应能根据不同需要向现场、监控中心发出可视和</w:t>
      </w:r>
      <w:r>
        <w:rPr>
          <w:rFonts w:ascii="Times New Roman" w:eastAsia="宋体" w:hAnsi="Times New Roman"/>
        </w:rPr>
        <w:t>/</w:t>
      </w:r>
      <w:r>
        <w:rPr>
          <w:rFonts w:ascii="Times New Roman" w:eastAsia="宋体" w:hAnsi="Times New Roman"/>
        </w:rPr>
        <w:t>或可听的通告或警示。</w:t>
      </w:r>
    </w:p>
    <w:p w:rsidR="00331A98" w:rsidRDefault="0005344B">
      <w:pPr>
        <w:pStyle w:val="2"/>
      </w:pPr>
      <w:bookmarkStart w:id="32" w:name="_Toc531508753"/>
      <w:bookmarkStart w:id="33" w:name="_Toc531508751"/>
      <w:bookmarkStart w:id="34" w:name="_Toc531513936"/>
      <w:bookmarkStart w:id="35" w:name="_Toc531508752"/>
      <w:bookmarkStart w:id="36" w:name="_Toc531513938"/>
      <w:bookmarkStart w:id="37" w:name="_Toc531513937"/>
      <w:bookmarkStart w:id="38" w:name="_Toc534207648"/>
      <w:bookmarkEnd w:id="32"/>
      <w:bookmarkEnd w:id="33"/>
      <w:bookmarkEnd w:id="34"/>
      <w:bookmarkEnd w:id="35"/>
      <w:bookmarkEnd w:id="36"/>
      <w:bookmarkEnd w:id="37"/>
      <w:r>
        <w:rPr>
          <w:rFonts w:hint="eastAsia"/>
        </w:rPr>
        <w:t>防爆安全检查系统设计</w:t>
      </w:r>
      <w:bookmarkEnd w:id="38"/>
    </w:p>
    <w:p w:rsidR="00331A98" w:rsidRDefault="0005344B">
      <w:pPr>
        <w:pStyle w:val="5"/>
        <w:ind w:left="0"/>
        <w:rPr>
          <w:rFonts w:ascii="Times New Roman" w:eastAsia="宋体" w:hAnsi="Times New Roman"/>
        </w:rPr>
      </w:pPr>
      <w:r w:rsidRPr="00A2061B">
        <w:rPr>
          <w:rFonts w:ascii="Times New Roman" w:eastAsia="宋体" w:hAnsi="Times New Roman" w:hint="eastAsia"/>
        </w:rPr>
        <w:t>防爆安全检查</w:t>
      </w:r>
      <w:r>
        <w:rPr>
          <w:rFonts w:ascii="Times New Roman" w:eastAsia="宋体" w:hAnsi="Times New Roman" w:hint="eastAsia"/>
        </w:rPr>
        <w:t>系统应能对进入保护单位或区域的人员和（</w:t>
      </w:r>
      <w:r>
        <w:rPr>
          <w:rFonts w:ascii="Times New Roman" w:eastAsia="宋体" w:hAnsi="Times New Roman"/>
        </w:rPr>
        <w:t>或</w:t>
      </w:r>
      <w:r>
        <w:rPr>
          <w:rFonts w:ascii="Times New Roman" w:eastAsia="宋体" w:hAnsi="Times New Roman" w:hint="eastAsia"/>
        </w:rPr>
        <w:t>）</w:t>
      </w:r>
      <w:r>
        <w:rPr>
          <w:rFonts w:ascii="Times New Roman" w:eastAsia="宋体" w:hAnsi="Times New Roman"/>
        </w:rPr>
        <w:t>物品和</w:t>
      </w:r>
      <w:r>
        <w:rPr>
          <w:rFonts w:ascii="Times New Roman" w:eastAsia="宋体" w:hAnsi="Times New Roman" w:hint="eastAsia"/>
        </w:rPr>
        <w:t>（</w:t>
      </w:r>
      <w:r>
        <w:rPr>
          <w:rFonts w:ascii="Times New Roman" w:eastAsia="宋体" w:hAnsi="Times New Roman"/>
        </w:rPr>
        <w:t>或</w:t>
      </w:r>
      <w:r>
        <w:rPr>
          <w:rFonts w:ascii="Times New Roman" w:eastAsia="宋体" w:hAnsi="Times New Roman" w:hint="eastAsia"/>
        </w:rPr>
        <w:t>）</w:t>
      </w:r>
      <w:r>
        <w:rPr>
          <w:rFonts w:ascii="Times New Roman" w:eastAsia="宋体" w:hAnsi="Times New Roman"/>
        </w:rPr>
        <w:t>车辆进行安全检查，对规定的爆炸物、武器、管制器具或其他违禁品进行实时、有效的探测、显示、记录和报警。</w:t>
      </w:r>
    </w:p>
    <w:p w:rsidR="00331A98" w:rsidRDefault="0005344B">
      <w:pPr>
        <w:pStyle w:val="5"/>
        <w:ind w:left="0"/>
        <w:rPr>
          <w:rFonts w:ascii="Times New Roman" w:eastAsia="宋体" w:hAnsi="Times New Roman"/>
        </w:rPr>
      </w:pPr>
      <w:r>
        <w:rPr>
          <w:rFonts w:ascii="Times New Roman" w:eastAsia="宋体" w:hAnsi="Times New Roman" w:hint="eastAsia"/>
        </w:rPr>
        <w:t>当选择成像式人体安全检查设备时，应对人体图像的隐私部分采取保护措施。</w:t>
      </w:r>
    </w:p>
    <w:p w:rsidR="00331A98" w:rsidRDefault="0005344B">
      <w:pPr>
        <w:pStyle w:val="5"/>
        <w:ind w:left="0"/>
        <w:rPr>
          <w:rFonts w:ascii="Times New Roman" w:eastAsia="宋体" w:hAnsi="Times New Roman"/>
        </w:rPr>
      </w:pPr>
      <w:r w:rsidRPr="00A2061B">
        <w:rPr>
          <w:rFonts w:ascii="Times New Roman" w:eastAsia="宋体" w:hAnsi="Times New Roman" w:hint="eastAsia"/>
        </w:rPr>
        <w:t>防爆安全检查</w:t>
      </w:r>
      <w:r>
        <w:rPr>
          <w:rFonts w:ascii="Times New Roman" w:eastAsia="宋体" w:hAnsi="Times New Roman" w:hint="eastAsia"/>
        </w:rPr>
        <w:t>系统探测时产生的辐射剂量不应对被检人员和物品产生伤害，不应引起爆炸物起爆。系统探测时泄漏的辐射剂量不应对非被检人员和环境造成伤害。</w:t>
      </w:r>
    </w:p>
    <w:p w:rsidR="00331A98" w:rsidRPr="00A2061B" w:rsidRDefault="0005344B">
      <w:pPr>
        <w:pStyle w:val="5"/>
        <w:ind w:left="0"/>
        <w:rPr>
          <w:rFonts w:ascii="Times New Roman" w:eastAsia="宋体" w:hAnsi="Times New Roman"/>
        </w:rPr>
      </w:pPr>
      <w:r w:rsidRPr="00A2061B">
        <w:rPr>
          <w:rFonts w:ascii="Times New Roman" w:eastAsia="宋体" w:hAnsi="Times New Roman" w:hint="eastAsia"/>
        </w:rPr>
        <w:t>应配备防爆处置、防护设施。防护设施应安全受控，便于取用。</w:t>
      </w:r>
    </w:p>
    <w:p w:rsidR="00331A98" w:rsidRDefault="0005344B">
      <w:pPr>
        <w:pStyle w:val="2"/>
      </w:pPr>
      <w:bookmarkStart w:id="39" w:name="_Toc531508759"/>
      <w:bookmarkStart w:id="40" w:name="_Toc531508758"/>
      <w:bookmarkStart w:id="41" w:name="_Toc529690279"/>
      <w:bookmarkStart w:id="42" w:name="_Toc531508760"/>
      <w:bookmarkStart w:id="43" w:name="_Toc529690281"/>
      <w:bookmarkStart w:id="44" w:name="_Toc531508756"/>
      <w:bookmarkStart w:id="45" w:name="_Toc529690276"/>
      <w:bookmarkStart w:id="46" w:name="_Toc531508761"/>
      <w:bookmarkStart w:id="47" w:name="_Toc529690280"/>
      <w:bookmarkStart w:id="48" w:name="_Toc531513944"/>
      <w:bookmarkStart w:id="49" w:name="_Toc531513941"/>
      <w:bookmarkStart w:id="50" w:name="_Toc531513946"/>
      <w:bookmarkStart w:id="51" w:name="_Toc529690278"/>
      <w:bookmarkStart w:id="52" w:name="_Toc531513943"/>
      <w:bookmarkStart w:id="53" w:name="_Toc529690282"/>
      <w:bookmarkStart w:id="54" w:name="_Toc531513945"/>
      <w:bookmarkStart w:id="55" w:name="_Toc531513940"/>
      <w:bookmarkStart w:id="56" w:name="_Toc531508757"/>
      <w:bookmarkStart w:id="57" w:name="_Toc531508755"/>
      <w:bookmarkStart w:id="58" w:name="_Toc531513942"/>
      <w:bookmarkStart w:id="59" w:name="_Toc534207649"/>
      <w:bookmarkStart w:id="60" w:name="_Toc493702137"/>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hint="eastAsia"/>
        </w:rPr>
        <w:t>楼寓对讲系统设计</w:t>
      </w:r>
      <w:bookmarkEnd w:id="59"/>
    </w:p>
    <w:p w:rsidR="00331A98" w:rsidRDefault="0005344B" w:rsidP="00E94CE0">
      <w:pPr>
        <w:pStyle w:val="5"/>
        <w:ind w:left="0"/>
        <w:rPr>
          <w:rFonts w:ascii="Times New Roman" w:eastAsia="宋体" w:hAnsi="Times New Roman"/>
        </w:rPr>
      </w:pPr>
      <w:r>
        <w:rPr>
          <w:rFonts w:ascii="Times New Roman" w:eastAsia="宋体" w:hAnsi="Times New Roman" w:hint="eastAsia"/>
        </w:rPr>
        <w:t>楼寓对讲系统应能使被访人员通过（可视）对讲方式确认访客身份，控制开启出入口门锁，实现建筑物（群）出入口的访客控制与管理。</w:t>
      </w:r>
    </w:p>
    <w:p w:rsidR="00331A98" w:rsidRDefault="0005344B">
      <w:pPr>
        <w:pStyle w:val="5"/>
        <w:ind w:left="0"/>
        <w:rPr>
          <w:rFonts w:ascii="Times New Roman" w:eastAsia="宋体" w:hAnsi="Times New Roman"/>
        </w:rPr>
      </w:pPr>
      <w:r>
        <w:rPr>
          <w:rFonts w:ascii="Times New Roman" w:eastAsia="宋体" w:hAnsi="Times New Roman" w:hint="eastAsia"/>
        </w:rPr>
        <w:t>当楼寓对讲系统管理的受控门开启时间超过预设时长、访客呼叫机防拆开关被触发时，应有现场告警提示信息。具有高安全需求的系统还应向管理中心发送告警信息。</w:t>
      </w:r>
    </w:p>
    <w:p w:rsidR="00331A98" w:rsidRDefault="0005344B">
      <w:pPr>
        <w:pStyle w:val="5"/>
        <w:ind w:left="0"/>
        <w:rPr>
          <w:rFonts w:ascii="Times New Roman" w:eastAsia="宋体" w:hAnsi="Times New Roman"/>
        </w:rPr>
      </w:pPr>
      <w:r>
        <w:rPr>
          <w:rFonts w:ascii="Times New Roman" w:eastAsia="宋体" w:hAnsi="Times New Roman" w:hint="eastAsia"/>
        </w:rPr>
        <w:t>除已采取了可靠的安全管控措施外，不应利用无线扩展终端控制开启入户门锁以及进行报警控制管理。</w:t>
      </w:r>
    </w:p>
    <w:p w:rsidR="00331A98" w:rsidRDefault="0005344B">
      <w:pPr>
        <w:pStyle w:val="2"/>
      </w:pPr>
      <w:bookmarkStart w:id="61" w:name="_Toc531513948"/>
      <w:bookmarkStart w:id="62" w:name="_Toc531508763"/>
      <w:bookmarkStart w:id="63" w:name="_Toc534207650"/>
      <w:bookmarkEnd w:id="61"/>
      <w:bookmarkEnd w:id="62"/>
      <w:r>
        <w:rPr>
          <w:rFonts w:hint="eastAsia"/>
        </w:rPr>
        <w:t>电子巡查系统设计</w:t>
      </w:r>
      <w:bookmarkEnd w:id="63"/>
    </w:p>
    <w:p w:rsidR="00331A98" w:rsidRDefault="0005344B">
      <w:pPr>
        <w:pStyle w:val="5"/>
        <w:rPr>
          <w:rFonts w:ascii="Times New Roman" w:eastAsia="宋体" w:hAnsi="Times New Roman"/>
        </w:rPr>
      </w:pPr>
      <w:r>
        <w:rPr>
          <w:rFonts w:ascii="Times New Roman" w:eastAsia="宋体" w:hAnsi="Times New Roman" w:hint="eastAsia"/>
        </w:rPr>
        <w:t>电子巡查系统应按照预先编制的人员巡查程序，通过信息识读器或其他方式对人员巡查的工作状态进行监督管理。</w:t>
      </w:r>
    </w:p>
    <w:p w:rsidR="00331A98" w:rsidRDefault="0005344B">
      <w:pPr>
        <w:pStyle w:val="5"/>
        <w:rPr>
          <w:rFonts w:ascii="Times New Roman" w:eastAsia="宋体" w:hAnsi="Times New Roman"/>
        </w:rPr>
      </w:pPr>
      <w:r>
        <w:rPr>
          <w:rFonts w:ascii="Times New Roman" w:eastAsia="宋体" w:hAnsi="Times New Roman" w:hint="eastAsia"/>
        </w:rPr>
        <w:t>电子巡查系统</w:t>
      </w:r>
      <w:r>
        <w:rPr>
          <w:rFonts w:ascii="Times New Roman" w:eastAsia="宋体" w:hAnsi="Times New Roman"/>
        </w:rPr>
        <w:t>应能</w:t>
      </w:r>
      <w:r>
        <w:rPr>
          <w:rFonts w:ascii="Times New Roman" w:eastAsia="宋体" w:hAnsi="Times New Roman" w:hint="eastAsia"/>
        </w:rPr>
        <w:t>对巡查线路轨迹、时间、巡查人员进行设置，应能设置多条并发线路。</w:t>
      </w:r>
    </w:p>
    <w:p w:rsidR="00331A98" w:rsidRDefault="0005344B">
      <w:pPr>
        <w:pStyle w:val="5"/>
        <w:rPr>
          <w:rFonts w:ascii="Times New Roman" w:eastAsia="宋体" w:hAnsi="Times New Roman"/>
        </w:rPr>
      </w:pPr>
      <w:r>
        <w:rPr>
          <w:rFonts w:ascii="Times New Roman" w:eastAsia="宋体" w:hAnsi="Times New Roman" w:hint="eastAsia"/>
        </w:rPr>
        <w:t>在线式电子巡查系统应能在预先设定的巡查路线中，对人员的巡查活动状态进行监督和记录，并在发生意外情况时及时报警。</w:t>
      </w:r>
    </w:p>
    <w:p w:rsidR="00331A98" w:rsidRPr="00E94CE0" w:rsidRDefault="0005344B" w:rsidP="00F90931">
      <w:pPr>
        <w:pStyle w:val="5"/>
        <w:rPr>
          <w:rFonts w:ascii="Times New Roman" w:eastAsia="宋体" w:hAnsi="Times New Roman"/>
        </w:rPr>
      </w:pPr>
      <w:r>
        <w:rPr>
          <w:rFonts w:ascii="Times New Roman" w:eastAsia="宋体" w:hAnsi="Times New Roman" w:hint="eastAsia"/>
        </w:rPr>
        <w:lastRenderedPageBreak/>
        <w:t>电子巡查系统应</w:t>
      </w:r>
      <w:r w:rsidRPr="00A2061B">
        <w:rPr>
          <w:rFonts w:ascii="Times New Roman" w:eastAsia="宋体" w:hAnsi="Times New Roman" w:hint="eastAsia"/>
        </w:rPr>
        <w:t>能对设置内容、巡查活动情况进行统计，形成报表。</w:t>
      </w:r>
    </w:p>
    <w:p w:rsidR="00331A98" w:rsidRDefault="0005344B">
      <w:pPr>
        <w:pStyle w:val="1"/>
        <w:spacing w:before="240" w:after="240"/>
      </w:pPr>
      <w:bookmarkStart w:id="64" w:name="_Toc498378595"/>
      <w:bookmarkStart w:id="65" w:name="_Toc277593371"/>
      <w:bookmarkStart w:id="66" w:name="_Toc498378918"/>
      <w:bookmarkStart w:id="67" w:name="_Toc498379122"/>
      <w:bookmarkStart w:id="68" w:name="_Toc529690414"/>
      <w:bookmarkStart w:id="69" w:name="_Toc498378892"/>
      <w:bookmarkStart w:id="70" w:name="_Toc498379126"/>
      <w:bookmarkStart w:id="71" w:name="_Toc498378917"/>
      <w:bookmarkStart w:id="72" w:name="_Toc529690413"/>
      <w:bookmarkStart w:id="73" w:name="_Toc498378929"/>
      <w:bookmarkStart w:id="74" w:name="_Toc529690410"/>
      <w:bookmarkStart w:id="75" w:name="_Toc498379124"/>
      <w:bookmarkStart w:id="76" w:name="_Toc498378591"/>
      <w:bookmarkStart w:id="77" w:name="_Toc498378906"/>
      <w:bookmarkStart w:id="78" w:name="_Toc498378933"/>
      <w:bookmarkStart w:id="79" w:name="_Toc274665134"/>
      <w:bookmarkStart w:id="80" w:name="_Toc498378604"/>
      <w:bookmarkStart w:id="81" w:name="_Toc498379128"/>
      <w:bookmarkStart w:id="82" w:name="_Toc498379118"/>
      <w:bookmarkStart w:id="83" w:name="_Toc498378926"/>
      <w:bookmarkStart w:id="84" w:name="_Toc498378611"/>
      <w:bookmarkStart w:id="85" w:name="_Toc274667195"/>
      <w:bookmarkStart w:id="86" w:name="_Toc498379057"/>
      <w:bookmarkStart w:id="87" w:name="_Toc498378921"/>
      <w:bookmarkStart w:id="88" w:name="_Toc498378947"/>
      <w:bookmarkStart w:id="89" w:name="_Toc529690409"/>
      <w:bookmarkStart w:id="90" w:name="_Toc498378612"/>
      <w:bookmarkStart w:id="91" w:name="_Toc498378928"/>
      <w:bookmarkStart w:id="92" w:name="_Toc274666053"/>
      <w:bookmarkStart w:id="93" w:name="_Toc498379027"/>
      <w:bookmarkStart w:id="94" w:name="_Toc498379058"/>
      <w:bookmarkStart w:id="95" w:name="_Toc498378982"/>
      <w:bookmarkStart w:id="96" w:name="_Toc529690412"/>
      <w:bookmarkStart w:id="97" w:name="_Toc498378924"/>
      <w:bookmarkStart w:id="98" w:name="_Toc529690411"/>
      <w:bookmarkStart w:id="99" w:name="_Toc498379005"/>
      <w:bookmarkStart w:id="100" w:name="_Toc498379090"/>
      <w:bookmarkStart w:id="101" w:name="_Toc498378689"/>
      <w:bookmarkStart w:id="102" w:name="_Toc498378981"/>
      <w:bookmarkStart w:id="103" w:name="_Toc274666051"/>
      <w:bookmarkStart w:id="104" w:name="_Toc275266186"/>
      <w:bookmarkStart w:id="105" w:name="_Toc498379028"/>
      <w:bookmarkStart w:id="106" w:name="_Toc498379003"/>
      <w:bookmarkStart w:id="107" w:name="_Toc498378613"/>
      <w:bookmarkStart w:id="108" w:name="_Toc498378645"/>
      <w:bookmarkStart w:id="109" w:name="_Toc498378601"/>
      <w:bookmarkStart w:id="110" w:name="_Toc274600163"/>
      <w:bookmarkStart w:id="111" w:name="_Toc498378597"/>
      <w:bookmarkStart w:id="112" w:name="_Toc274600069"/>
      <w:bookmarkStart w:id="113" w:name="_Toc498379091"/>
      <w:bookmarkStart w:id="114" w:name="_Toc498379125"/>
      <w:bookmarkStart w:id="115" w:name="_Toc498378587"/>
      <w:bookmarkStart w:id="116" w:name="_Toc498379089"/>
      <w:bookmarkStart w:id="117" w:name="_Toc498378680"/>
      <w:bookmarkStart w:id="118" w:name="_Toc498378607"/>
      <w:bookmarkStart w:id="119" w:name="_Toc498378610"/>
      <w:bookmarkStart w:id="120" w:name="_Toc498378683"/>
      <w:bookmarkStart w:id="121" w:name="_Toc498379119"/>
      <w:bookmarkStart w:id="122" w:name="_Toc498379121"/>
      <w:bookmarkStart w:id="123" w:name="_Toc274665132"/>
      <w:bookmarkStart w:id="124" w:name="_Toc498378937"/>
      <w:bookmarkStart w:id="125" w:name="_Toc498378588"/>
      <w:bookmarkStart w:id="126" w:name="_Toc498379004"/>
      <w:bookmarkStart w:id="127" w:name="_Toc498378652"/>
      <w:bookmarkStart w:id="128" w:name="_Toc498379056"/>
      <w:bookmarkStart w:id="129" w:name="_Toc498378686"/>
      <w:bookmarkStart w:id="130" w:name="_Toc498378916"/>
      <w:bookmarkStart w:id="131" w:name="_Toc498379029"/>
      <w:bookmarkStart w:id="132" w:name="_Toc277593367"/>
      <w:bookmarkStart w:id="133" w:name="_Toc498378691"/>
      <w:bookmarkStart w:id="134" w:name="_Toc498378620"/>
      <w:bookmarkStart w:id="135" w:name="_Toc498378608"/>
      <w:bookmarkStart w:id="136" w:name="_Toc498378649"/>
      <w:bookmarkStart w:id="137" w:name="_Toc498378592"/>
      <w:bookmarkStart w:id="138" w:name="_Toc498379127"/>
      <w:bookmarkStart w:id="139" w:name="_Toc274667193"/>
      <w:bookmarkStart w:id="140" w:name="_Toc498378679"/>
      <w:bookmarkStart w:id="141" w:name="_Toc498378596"/>
      <w:bookmarkStart w:id="142" w:name="_Toc274600067"/>
      <w:bookmarkStart w:id="143" w:name="_Toc274600222"/>
      <w:bookmarkStart w:id="144" w:name="_Toc498378692"/>
      <w:bookmarkStart w:id="145" w:name="_Toc498378854"/>
      <w:bookmarkStart w:id="146" w:name="_Toc498378609"/>
      <w:bookmarkStart w:id="147" w:name="_Toc498378602"/>
      <w:bookmarkStart w:id="148" w:name="_Toc498378653"/>
      <w:bookmarkStart w:id="149" w:name="_Toc498378849"/>
      <w:bookmarkStart w:id="150" w:name="_Toc498378646"/>
      <w:bookmarkStart w:id="151" w:name="_Toc498378599"/>
      <w:bookmarkStart w:id="152" w:name="_Toc498378589"/>
      <w:bookmarkStart w:id="153" w:name="_Toc498378797"/>
      <w:bookmarkStart w:id="154" w:name="_Toc498378603"/>
      <w:bookmarkStart w:id="155" w:name="_Toc498378594"/>
      <w:bookmarkStart w:id="156" w:name="_Toc498378794"/>
      <w:bookmarkStart w:id="157" w:name="_Toc385409113"/>
      <w:bookmarkStart w:id="158" w:name="_Toc498379123"/>
      <w:bookmarkStart w:id="159" w:name="_Toc498378840"/>
      <w:bookmarkStart w:id="160" w:name="_Toc498378651"/>
      <w:bookmarkStart w:id="161" w:name="_Toc498378684"/>
      <w:bookmarkStart w:id="162" w:name="_Toc277593392"/>
      <w:bookmarkStart w:id="163" w:name="_Toc498378593"/>
      <w:bookmarkStart w:id="164" w:name="_Toc498378614"/>
      <w:bookmarkStart w:id="165" w:name="_Toc498378925"/>
      <w:bookmarkStart w:id="166" w:name="_Toc498378648"/>
      <w:bookmarkStart w:id="167" w:name="_Toc498378922"/>
      <w:bookmarkStart w:id="168" w:name="_Toc498378903"/>
      <w:bookmarkStart w:id="169" w:name="_Toc498378617"/>
      <w:bookmarkStart w:id="170" w:name="_Toc498378858"/>
      <w:bookmarkStart w:id="171" w:name="_Toc498378605"/>
      <w:bookmarkStart w:id="172" w:name="_Toc498378690"/>
      <w:bookmarkStart w:id="173" w:name="_Toc498378606"/>
      <w:bookmarkStart w:id="174" w:name="_Toc498378836"/>
      <w:bookmarkStart w:id="175" w:name="_Toc498378713"/>
      <w:bookmarkStart w:id="176" w:name="_Toc498378845"/>
      <w:bookmarkStart w:id="177" w:name="_Toc498378615"/>
      <w:bookmarkStart w:id="178" w:name="_Toc498378852"/>
      <w:bookmarkStart w:id="179" w:name="_Toc498378886"/>
      <w:bookmarkStart w:id="180" w:name="_Toc275266182"/>
      <w:bookmarkStart w:id="181" w:name="_Toc498378894"/>
      <w:bookmarkStart w:id="182" w:name="_Toc498378685"/>
      <w:bookmarkStart w:id="183" w:name="_Toc498378873"/>
      <w:bookmarkStart w:id="184" w:name="_Toc498378678"/>
      <w:bookmarkStart w:id="185" w:name="_Toc498378688"/>
      <w:bookmarkStart w:id="186" w:name="_Toc498378682"/>
      <w:bookmarkStart w:id="187" w:name="_Toc498378834"/>
      <w:bookmarkStart w:id="188" w:name="_Toc498378853"/>
      <w:bookmarkStart w:id="189" w:name="_Toc498378838"/>
      <w:bookmarkStart w:id="190" w:name="_Toc498378793"/>
      <w:bookmarkStart w:id="191" w:name="_Toc498378876"/>
      <w:bookmarkStart w:id="192" w:name="_Toc498378832"/>
      <w:bookmarkStart w:id="193" w:name="_Toc498378874"/>
      <w:bookmarkStart w:id="194" w:name="_Toc498378879"/>
      <w:bookmarkStart w:id="195" w:name="_Toc498378870"/>
      <w:bookmarkStart w:id="196" w:name="_Toc498378837"/>
      <w:bookmarkStart w:id="197" w:name="_Toc498378904"/>
      <w:bookmarkStart w:id="198" w:name="_Toc498378846"/>
      <w:bookmarkStart w:id="199" w:name="_Toc498378888"/>
      <w:bookmarkStart w:id="200" w:name="_Toc498378862"/>
      <w:bookmarkStart w:id="201" w:name="_Toc498378860"/>
      <w:bookmarkStart w:id="202" w:name="_Toc498378855"/>
      <w:bookmarkStart w:id="203" w:name="_Toc498378712"/>
      <w:bookmarkStart w:id="204" w:name="_Toc498378857"/>
      <w:bookmarkStart w:id="205" w:name="_Toc498378856"/>
      <w:bookmarkStart w:id="206" w:name="_Toc498378796"/>
      <w:bookmarkStart w:id="207" w:name="_Toc498378867"/>
      <w:bookmarkStart w:id="208" w:name="_Toc498378907"/>
      <w:bookmarkStart w:id="209" w:name="_Toc498378930"/>
      <w:bookmarkStart w:id="210" w:name="_Toc498378756"/>
      <w:bookmarkStart w:id="211" w:name="_Toc498378911"/>
      <w:bookmarkStart w:id="212" w:name="_Toc498378920"/>
      <w:bookmarkStart w:id="213" w:name="_Toc498378619"/>
      <w:bookmarkStart w:id="214" w:name="_Toc498378841"/>
      <w:bookmarkStart w:id="215" w:name="_Toc498378938"/>
      <w:bookmarkStart w:id="216" w:name="_Toc498378871"/>
      <w:bookmarkStart w:id="217" w:name="_Toc498378654"/>
      <w:bookmarkStart w:id="218" w:name="_Toc498378878"/>
      <w:bookmarkStart w:id="219" w:name="_Toc498378882"/>
      <w:bookmarkStart w:id="220" w:name="_Toc498378885"/>
      <w:bookmarkStart w:id="221" w:name="_Toc498378850"/>
      <w:bookmarkStart w:id="222" w:name="_Toc498378913"/>
      <w:bookmarkStart w:id="223" w:name="_Toc498378847"/>
      <w:bookmarkStart w:id="224" w:name="_Toc498378621"/>
      <w:bookmarkStart w:id="225" w:name="_Toc498378895"/>
      <w:bookmarkStart w:id="226" w:name="_Toc498378881"/>
      <w:bookmarkStart w:id="227" w:name="_Toc498378891"/>
      <w:bookmarkStart w:id="228" w:name="_Toc498378902"/>
      <w:bookmarkStart w:id="229" w:name="_Toc498378896"/>
      <w:bookmarkStart w:id="230" w:name="_Toc498378863"/>
      <w:bookmarkStart w:id="231" w:name="_Toc498378851"/>
      <w:bookmarkStart w:id="232" w:name="_Toc498378843"/>
      <w:bookmarkStart w:id="233" w:name="_Toc498378869"/>
      <w:bookmarkStart w:id="234" w:name="_Toc498378935"/>
      <w:bookmarkStart w:id="235" w:name="_Toc498378909"/>
      <w:bookmarkStart w:id="236" w:name="_Toc498378875"/>
      <w:bookmarkStart w:id="237" w:name="_Toc498378899"/>
      <w:bookmarkStart w:id="238" w:name="_Toc498378865"/>
      <w:bookmarkStart w:id="239" w:name="_Toc498378939"/>
      <w:bookmarkStart w:id="240" w:name="_Toc498378898"/>
      <w:bookmarkStart w:id="241" w:name="_Toc498378877"/>
      <w:bookmarkStart w:id="242" w:name="_Toc498378887"/>
      <w:bookmarkStart w:id="243" w:name="_Toc498378901"/>
      <w:bookmarkStart w:id="244" w:name="_Toc498378884"/>
      <w:bookmarkStart w:id="245" w:name="_Toc498378923"/>
      <w:bookmarkStart w:id="246" w:name="_Toc498378946"/>
      <w:bookmarkStart w:id="247" w:name="_Toc498378754"/>
      <w:bookmarkStart w:id="248" w:name="_Toc498378945"/>
      <w:bookmarkStart w:id="249" w:name="_Toc498378905"/>
      <w:bookmarkStart w:id="250" w:name="_Toc498378900"/>
      <w:bookmarkStart w:id="251" w:name="_Toc498378864"/>
      <w:bookmarkStart w:id="252" w:name="_Toc498378861"/>
      <w:bookmarkStart w:id="253" w:name="_Toc498378868"/>
      <w:bookmarkStart w:id="254" w:name="_Toc498378908"/>
      <w:bookmarkStart w:id="255" w:name="_Toc498378866"/>
      <w:bookmarkStart w:id="256" w:name="_Toc498378912"/>
      <w:bookmarkStart w:id="257" w:name="_Toc498378880"/>
      <w:bookmarkStart w:id="258" w:name="_Toc498378942"/>
      <w:bookmarkStart w:id="259" w:name="_Toc498378932"/>
      <w:bookmarkStart w:id="260" w:name="_Toc498378753"/>
      <w:bookmarkStart w:id="261" w:name="_Toc498378883"/>
      <w:bookmarkStart w:id="262" w:name="_Toc498378839"/>
      <w:bookmarkStart w:id="263" w:name="_Toc498378842"/>
      <w:bookmarkStart w:id="264" w:name="_Toc498378915"/>
      <w:bookmarkStart w:id="265" w:name="_Toc498378872"/>
      <w:bookmarkStart w:id="266" w:name="_Toc498378889"/>
      <w:bookmarkStart w:id="267" w:name="_Toc498378910"/>
      <w:bookmarkStart w:id="268" w:name="_Toc498378914"/>
      <w:bookmarkStart w:id="269" w:name="_Toc498378835"/>
      <w:bookmarkStart w:id="270" w:name="_Toc498378897"/>
      <w:bookmarkStart w:id="271" w:name="_Toc529690415"/>
      <w:bookmarkStart w:id="272" w:name="_Toc498379092"/>
      <w:bookmarkStart w:id="273" w:name="_Toc498378848"/>
      <w:bookmarkStart w:id="274" w:name="_Toc498378893"/>
      <w:bookmarkStart w:id="275" w:name="_Toc498378859"/>
      <w:bookmarkStart w:id="276" w:name="_Toc498378711"/>
      <w:bookmarkStart w:id="277" w:name="_Toc498379120"/>
      <w:bookmarkStart w:id="278" w:name="_Toc498378618"/>
      <w:bookmarkStart w:id="279" w:name="_Toc498378681"/>
      <w:bookmarkStart w:id="280" w:name="_Toc498378598"/>
      <w:bookmarkStart w:id="281" w:name="_Toc498378833"/>
      <w:bookmarkStart w:id="282" w:name="_Toc498378687"/>
      <w:bookmarkStart w:id="283" w:name="_Toc498378949"/>
      <w:bookmarkStart w:id="284" w:name="_Toc498378890"/>
      <w:bookmarkStart w:id="285" w:name="_Toc498378941"/>
      <w:bookmarkStart w:id="286" w:name="_Toc498378934"/>
      <w:bookmarkStart w:id="287" w:name="_Toc498378757"/>
      <w:bookmarkStart w:id="288" w:name="_Toc498378943"/>
      <w:bookmarkStart w:id="289" w:name="_Toc498378647"/>
      <w:bookmarkStart w:id="290" w:name="_Toc498378650"/>
      <w:bookmarkStart w:id="291" w:name="_Toc498378944"/>
      <w:bookmarkStart w:id="292" w:name="_Toc529690405"/>
      <w:bookmarkStart w:id="293" w:name="_Toc529690417"/>
      <w:bookmarkStart w:id="294" w:name="_Toc498378940"/>
      <w:bookmarkStart w:id="295" w:name="_Toc498378980"/>
      <w:bookmarkStart w:id="296" w:name="_Toc498378600"/>
      <w:bookmarkStart w:id="297" w:name="_Toc529690418"/>
      <w:bookmarkStart w:id="298" w:name="_Toc529690407"/>
      <w:bookmarkStart w:id="299" w:name="_Toc529690416"/>
      <w:bookmarkStart w:id="300" w:name="_Toc498378931"/>
      <w:bookmarkStart w:id="301" w:name="_Toc498378590"/>
      <w:bookmarkStart w:id="302" w:name="_Toc498378919"/>
      <w:bookmarkStart w:id="303" w:name="_Toc529690408"/>
      <w:bookmarkStart w:id="304" w:name="_Toc529690404"/>
      <w:bookmarkStart w:id="305" w:name="_Toc529690406"/>
      <w:bookmarkStart w:id="306" w:name="_Toc274600224"/>
      <w:bookmarkStart w:id="307" w:name="_Toc498378948"/>
      <w:bookmarkStart w:id="308" w:name="_Toc498378710"/>
      <w:bookmarkStart w:id="309" w:name="_Toc498378844"/>
      <w:bookmarkStart w:id="310" w:name="_Toc498378616"/>
      <w:bookmarkStart w:id="311" w:name="_Toc498378795"/>
      <w:bookmarkStart w:id="312" w:name="_Toc498378755"/>
      <w:bookmarkStart w:id="313" w:name="_Toc498378927"/>
      <w:bookmarkStart w:id="314" w:name="_Toc274600161"/>
      <w:bookmarkStart w:id="315" w:name="_Toc498378936"/>
      <w:bookmarkStart w:id="316" w:name="_Toc14126"/>
      <w:bookmarkStart w:id="317" w:name="_Toc534207651"/>
      <w:bookmarkStart w:id="318" w:name="_Toc10485"/>
      <w:bookmarkStart w:id="319" w:name="_Toc493432137"/>
      <w:bookmarkStart w:id="320" w:name="_Toc496023727"/>
      <w:bookmarkStart w:id="321" w:name="_Toc483385517"/>
      <w:bookmarkStart w:id="322" w:name="_Toc507693102"/>
      <w:bookmarkStart w:id="323" w:name="_Toc487442194"/>
      <w:bookmarkStart w:id="324" w:name="_Toc493702153"/>
      <w:bookmarkStart w:id="325" w:name="_Toc490941663"/>
      <w:bookmarkStart w:id="326" w:name="_Toc487442206"/>
      <w:bookmarkEnd w:id="6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Fonts w:hint="eastAsia"/>
        </w:rPr>
        <w:lastRenderedPageBreak/>
        <w:t>工程施工</w:t>
      </w:r>
      <w:bookmarkEnd w:id="316"/>
      <w:bookmarkEnd w:id="317"/>
    </w:p>
    <w:p w:rsidR="00331A98" w:rsidRDefault="0005344B">
      <w:pPr>
        <w:pStyle w:val="6"/>
      </w:pPr>
      <w:r>
        <w:rPr>
          <w:rFonts w:hint="eastAsia"/>
        </w:rPr>
        <w:t>在安全防范</w:t>
      </w:r>
      <w:r>
        <w:t>工程</w:t>
      </w:r>
      <w:r>
        <w:rPr>
          <w:rFonts w:hint="eastAsia"/>
        </w:rPr>
        <w:t>施工阶段时，对设计文件进行更改，应得到原设计方批准。</w:t>
      </w:r>
    </w:p>
    <w:p w:rsidR="00331A98" w:rsidRDefault="0005344B">
      <w:pPr>
        <w:pStyle w:val="6"/>
      </w:pPr>
      <w:r>
        <w:rPr>
          <w:rFonts w:hint="eastAsia"/>
        </w:rPr>
        <w:t>安全防范工程施工前，应查验所采用设备和材料的质量证明文件。</w:t>
      </w:r>
    </w:p>
    <w:p w:rsidR="00331A98" w:rsidRDefault="0005344B">
      <w:pPr>
        <w:pStyle w:val="6"/>
        <w:rPr>
          <w:szCs w:val="21"/>
        </w:rPr>
      </w:pPr>
      <w:r>
        <w:rPr>
          <w:rFonts w:hint="eastAsia"/>
          <w:szCs w:val="21"/>
        </w:rPr>
        <w:t>安全防范工程的线缆接续点和两端应进行统一编号、设置永久标识，线缆检修孔、分支处等位置应设置标签。</w:t>
      </w:r>
      <w:r>
        <w:rPr>
          <w:szCs w:val="21"/>
        </w:rPr>
        <w:t>同轴电缆应一线到位，中间无接头。</w:t>
      </w:r>
    </w:p>
    <w:p w:rsidR="00331A98" w:rsidRDefault="0005344B">
      <w:pPr>
        <w:pStyle w:val="6"/>
      </w:pPr>
      <w:r>
        <w:rPr>
          <w:rFonts w:hint="eastAsia"/>
          <w:szCs w:val="21"/>
        </w:rPr>
        <w:t>在古建筑、石窟寺及石刻、古文化遗</w:t>
      </w:r>
      <w:r>
        <w:rPr>
          <w:rFonts w:hint="eastAsia"/>
        </w:rPr>
        <w:t>址、古墓葬等文物保护单位进行安全防范工程的管线敷设应采取对文物本体和环境的保护措施。</w:t>
      </w:r>
    </w:p>
    <w:p w:rsidR="00331A98" w:rsidRDefault="0005344B">
      <w:pPr>
        <w:pStyle w:val="6"/>
      </w:pPr>
      <w:r>
        <w:rPr>
          <w:rFonts w:hint="eastAsia"/>
        </w:rPr>
        <w:t>在研制、生产、使用、储存、经营和运输过程中存在易燃易爆的特殊环境中安装和使用安全防范设备时，应按现行国家标准的有关规定，进行危险源辨识，根据其规定的危险场所分类，采用相对应的材料，保持安全距离，做好协调工作，严格遵守所规定的施工工艺方法。</w:t>
      </w:r>
    </w:p>
    <w:p w:rsidR="00331A98" w:rsidRDefault="0005344B">
      <w:pPr>
        <w:pStyle w:val="6"/>
      </w:pPr>
      <w:r>
        <w:rPr>
          <w:rFonts w:hint="eastAsia"/>
        </w:rPr>
        <w:t>安全防范工程初步验收通过、项目整改及复验完成后，系统试运行不应少于</w:t>
      </w:r>
      <w:r>
        <w:t>30d。</w:t>
      </w:r>
    </w:p>
    <w:p w:rsidR="00331A98" w:rsidRDefault="0005344B">
      <w:pPr>
        <w:pStyle w:val="1"/>
        <w:spacing w:before="240" w:after="240"/>
      </w:pPr>
      <w:bookmarkStart w:id="327" w:name="_Toc534207652"/>
      <w:bookmarkStart w:id="328" w:name="_Toc507693103"/>
      <w:bookmarkStart w:id="329" w:name="_Toc493702169"/>
      <w:bookmarkEnd w:id="318"/>
      <w:bookmarkEnd w:id="319"/>
      <w:bookmarkEnd w:id="320"/>
      <w:bookmarkEnd w:id="321"/>
      <w:bookmarkEnd w:id="322"/>
      <w:bookmarkEnd w:id="323"/>
      <w:bookmarkEnd w:id="324"/>
      <w:bookmarkEnd w:id="325"/>
      <w:bookmarkEnd w:id="326"/>
      <w:r>
        <w:rPr>
          <w:rFonts w:hint="eastAsia"/>
        </w:rPr>
        <w:lastRenderedPageBreak/>
        <w:t>工程检验与验收</w:t>
      </w:r>
      <w:bookmarkEnd w:id="327"/>
    </w:p>
    <w:p w:rsidR="00331A98" w:rsidRDefault="0005344B">
      <w:pPr>
        <w:pStyle w:val="6"/>
      </w:pPr>
      <w:r>
        <w:rPr>
          <w:rFonts w:hint="eastAsia"/>
        </w:rPr>
        <w:t>安全防范工程检验时，应对实体防护和电子防护系统的功能性能、安全性、电磁兼容性、防雷与接地、供电、信号传输、设备安装及监控中心等进行检验。</w:t>
      </w:r>
    </w:p>
    <w:p w:rsidR="00331A98" w:rsidRDefault="0005344B">
      <w:pPr>
        <w:pStyle w:val="6"/>
      </w:pPr>
      <w:r>
        <w:rPr>
          <w:rFonts w:hint="eastAsia"/>
        </w:rPr>
        <w:t>安全防范</w:t>
      </w:r>
      <w:r>
        <w:t>工程验收时，应组成</w:t>
      </w:r>
      <w:r>
        <w:rPr>
          <w:rFonts w:hint="eastAsia"/>
        </w:rPr>
        <w:t>验收组，对工程进行</w:t>
      </w:r>
      <w:r>
        <w:t>施工验收、技术验收</w:t>
      </w:r>
      <w:r>
        <w:rPr>
          <w:rFonts w:hint="eastAsia"/>
        </w:rPr>
        <w:t>和</w:t>
      </w:r>
      <w:r>
        <w:t>资料审查。不利于验收公正</w:t>
      </w:r>
      <w:r>
        <w:rPr>
          <w:rFonts w:hint="eastAsia"/>
        </w:rPr>
        <w:t>性</w:t>
      </w:r>
      <w:r>
        <w:t>的人员不</w:t>
      </w:r>
      <w:r>
        <w:rPr>
          <w:rFonts w:hint="eastAsia"/>
        </w:rPr>
        <w:t>得参加验收组。</w:t>
      </w:r>
    </w:p>
    <w:p w:rsidR="0047174D" w:rsidRPr="00D407F1" w:rsidRDefault="00030160" w:rsidP="00D407F1">
      <w:pPr>
        <w:pStyle w:val="6"/>
      </w:pPr>
      <w:r>
        <w:rPr>
          <w:rFonts w:hint="eastAsia"/>
        </w:rPr>
        <w:t>对</w:t>
      </w:r>
      <w:r w:rsidR="0072403D" w:rsidRPr="004D03B3">
        <w:rPr>
          <w:rFonts w:hint="eastAsia"/>
        </w:rPr>
        <w:t>安全防范</w:t>
      </w:r>
      <w:r w:rsidR="0072403D">
        <w:rPr>
          <w:rFonts w:hint="eastAsia"/>
        </w:rPr>
        <w:t>工程</w:t>
      </w:r>
      <w:r>
        <w:rPr>
          <w:rFonts w:hint="eastAsia"/>
        </w:rPr>
        <w:t>进行</w:t>
      </w:r>
      <w:r w:rsidR="0005344B" w:rsidRPr="00D407F1">
        <w:rPr>
          <w:rFonts w:hint="eastAsia"/>
        </w:rPr>
        <w:t>施工验收</w:t>
      </w:r>
      <w:r w:rsidR="0047174D" w:rsidRPr="004D03B3">
        <w:rPr>
          <w:rFonts w:hint="eastAsia"/>
        </w:rPr>
        <w:t>，应对</w:t>
      </w:r>
      <w:r w:rsidR="0047174D" w:rsidRPr="00D407F1">
        <w:rPr>
          <w:rFonts w:hint="eastAsia"/>
        </w:rPr>
        <w:t xml:space="preserve">下列内容进行现场检查和资料核查： </w:t>
      </w:r>
    </w:p>
    <w:p w:rsidR="00331A98" w:rsidRPr="00D407F1" w:rsidRDefault="00DC46A5" w:rsidP="00DC46A5">
      <w:pPr>
        <w:pStyle w:val="7"/>
      </w:pPr>
      <w:r w:rsidRPr="00D407F1">
        <w:rPr>
          <w:rFonts w:hint="eastAsia"/>
        </w:rPr>
        <w:t>设备安装</w:t>
      </w:r>
      <w:r w:rsidR="00421C89" w:rsidRPr="00D407F1">
        <w:rPr>
          <w:rFonts w:hint="eastAsia"/>
        </w:rPr>
        <w:t>的位置与工艺、防雷接地措施、线缆标识及通电状态等</w:t>
      </w:r>
      <w:r w:rsidRPr="004D03B3">
        <w:rPr>
          <w:rFonts w:hint="eastAsia"/>
        </w:rPr>
        <w:t>设备安装质量</w:t>
      </w:r>
      <w:r w:rsidR="00A03CE7">
        <w:rPr>
          <w:rFonts w:hint="eastAsia"/>
        </w:rPr>
        <w:t>；</w:t>
      </w:r>
    </w:p>
    <w:p w:rsidR="00421C89" w:rsidRPr="00D407F1" w:rsidRDefault="00421C89" w:rsidP="00421C89">
      <w:pPr>
        <w:pStyle w:val="7"/>
      </w:pPr>
      <w:r w:rsidRPr="00D407F1">
        <w:rPr>
          <w:rFonts w:hint="eastAsia"/>
        </w:rPr>
        <w:t xml:space="preserve">线缆布放、 </w:t>
      </w:r>
      <w:r w:rsidR="00A65F6C" w:rsidRPr="00D407F1">
        <w:rPr>
          <w:rFonts w:hint="eastAsia"/>
        </w:rPr>
        <w:t>穿管（槽）、架空、地埋、电缆沟、管道等线缆</w:t>
      </w:r>
      <w:r w:rsidR="00A65F6C" w:rsidRPr="004D03B3">
        <w:rPr>
          <w:rFonts w:hint="eastAsia"/>
        </w:rPr>
        <w:t>敷设质量</w:t>
      </w:r>
      <w:r w:rsidR="00A03CE7">
        <w:rPr>
          <w:rFonts w:hint="eastAsia"/>
        </w:rPr>
        <w:t>；</w:t>
      </w:r>
    </w:p>
    <w:p w:rsidR="00A65F6C" w:rsidRDefault="00A65F6C" w:rsidP="00A65F6C">
      <w:pPr>
        <w:pStyle w:val="7"/>
      </w:pPr>
      <w:r>
        <w:rPr>
          <w:rFonts w:hint="eastAsia"/>
        </w:rPr>
        <w:t>线缆连接、中间接续、</w:t>
      </w:r>
      <w:r w:rsidR="00D93242">
        <w:rPr>
          <w:rFonts w:hint="eastAsia"/>
        </w:rPr>
        <w:t>光缆熔接等</w:t>
      </w:r>
      <w:r w:rsidR="00D93242" w:rsidRPr="004D03B3">
        <w:rPr>
          <w:rFonts w:hint="eastAsia"/>
        </w:rPr>
        <w:t>线缆连接质量</w:t>
      </w:r>
      <w:r w:rsidR="00A03CE7">
        <w:rPr>
          <w:rFonts w:hint="eastAsia"/>
        </w:rPr>
        <w:t>；</w:t>
      </w:r>
    </w:p>
    <w:p w:rsidR="00D93242" w:rsidRPr="004D03B3" w:rsidRDefault="00D93242" w:rsidP="004D03B3">
      <w:pPr>
        <w:pStyle w:val="7"/>
      </w:pPr>
      <w:r w:rsidRPr="004D03B3">
        <w:rPr>
          <w:rFonts w:hint="eastAsia"/>
        </w:rPr>
        <w:t>隐蔽工程</w:t>
      </w:r>
      <w:r w:rsidR="00D407F1" w:rsidRPr="004D03B3">
        <w:rPr>
          <w:rFonts w:hint="eastAsia"/>
        </w:rPr>
        <w:t>。</w:t>
      </w:r>
    </w:p>
    <w:p w:rsidR="00990E9E" w:rsidRDefault="00030160" w:rsidP="00990E9E">
      <w:pPr>
        <w:pStyle w:val="6"/>
        <w:rPr>
          <w:szCs w:val="21"/>
        </w:rPr>
      </w:pPr>
      <w:r>
        <w:rPr>
          <w:rFonts w:hint="eastAsia"/>
          <w:szCs w:val="21"/>
        </w:rPr>
        <w:t>对</w:t>
      </w:r>
      <w:r w:rsidR="00FC0045" w:rsidRPr="004D03B3">
        <w:rPr>
          <w:rFonts w:hint="eastAsia"/>
        </w:rPr>
        <w:t>安全防范工程</w:t>
      </w:r>
      <w:r>
        <w:rPr>
          <w:rFonts w:hint="eastAsia"/>
          <w:szCs w:val="21"/>
        </w:rPr>
        <w:t>进行</w:t>
      </w:r>
      <w:r w:rsidR="0005344B" w:rsidRPr="004D03B3">
        <w:rPr>
          <w:rFonts w:hint="eastAsia"/>
        </w:rPr>
        <w:t>技术验收，应对</w:t>
      </w:r>
      <w:r w:rsidR="00990E9E">
        <w:rPr>
          <w:rFonts w:hint="eastAsia"/>
          <w:szCs w:val="21"/>
        </w:rPr>
        <w:t>下列内容进行现场查验：</w:t>
      </w:r>
    </w:p>
    <w:p w:rsidR="00990E9E" w:rsidRPr="00954588" w:rsidRDefault="00F24D9B" w:rsidP="00990E9E">
      <w:pPr>
        <w:pStyle w:val="7"/>
      </w:pPr>
      <w:r w:rsidRPr="00954588">
        <w:rPr>
          <w:rFonts w:hint="eastAsia"/>
        </w:rPr>
        <w:t>系统应达到的基本要求、主要功能与技术指标</w:t>
      </w:r>
      <w:r w:rsidR="00A03CE7">
        <w:rPr>
          <w:rFonts w:hint="eastAsia"/>
        </w:rPr>
        <w:t>；</w:t>
      </w:r>
    </w:p>
    <w:p w:rsidR="00F24D9B" w:rsidRPr="00F24D9B" w:rsidRDefault="00F24D9B" w:rsidP="00F24D9B">
      <w:pPr>
        <w:pStyle w:val="7"/>
      </w:pPr>
      <w:r w:rsidRPr="00954588">
        <w:rPr>
          <w:rFonts w:hint="eastAsia"/>
        </w:rPr>
        <w:t>工程实施结果</w:t>
      </w:r>
      <w:r w:rsidR="00954588" w:rsidRPr="004D03B3">
        <w:rPr>
          <w:rFonts w:hint="eastAsia"/>
        </w:rPr>
        <w:t>、</w:t>
      </w:r>
      <w:r w:rsidRPr="004D03B3">
        <w:rPr>
          <w:rFonts w:hint="eastAsia"/>
        </w:rPr>
        <w:t>设备</w:t>
      </w:r>
      <w:r w:rsidRPr="00954588">
        <w:rPr>
          <w:rFonts w:hint="eastAsia"/>
        </w:rPr>
        <w:t>数量、型号及安装部位</w:t>
      </w:r>
      <w:r w:rsidR="00A03CE7">
        <w:rPr>
          <w:rFonts w:hint="eastAsia"/>
        </w:rPr>
        <w:t>；</w:t>
      </w:r>
    </w:p>
    <w:p w:rsidR="00F24D9B" w:rsidRPr="00954588" w:rsidRDefault="00954588" w:rsidP="00F24D9B">
      <w:pPr>
        <w:pStyle w:val="7"/>
      </w:pPr>
      <w:r w:rsidRPr="004D03B3">
        <w:rPr>
          <w:rFonts w:hint="eastAsia"/>
        </w:rPr>
        <w:t>实体防护和电子防护</w:t>
      </w:r>
      <w:r w:rsidR="00F24D9B" w:rsidRPr="00954588">
        <w:rPr>
          <w:rFonts w:hint="eastAsia"/>
        </w:rPr>
        <w:t>系统的的功能要求和技术指标</w:t>
      </w:r>
      <w:r w:rsidR="00A03CE7">
        <w:rPr>
          <w:rFonts w:hint="eastAsia"/>
        </w:rPr>
        <w:t>；</w:t>
      </w:r>
    </w:p>
    <w:p w:rsidR="00F24D9B" w:rsidRPr="004D03B3" w:rsidRDefault="00F24D9B" w:rsidP="004D03B3">
      <w:pPr>
        <w:pStyle w:val="7"/>
      </w:pPr>
      <w:r w:rsidRPr="004D03B3">
        <w:rPr>
          <w:rFonts w:hint="eastAsia"/>
        </w:rPr>
        <w:t>监控中心</w:t>
      </w:r>
      <w:r w:rsidR="00954588" w:rsidRPr="004D03B3">
        <w:rPr>
          <w:rFonts w:hint="eastAsia"/>
        </w:rPr>
        <w:t>。</w:t>
      </w:r>
    </w:p>
    <w:p w:rsidR="00030160" w:rsidRPr="004D03B3" w:rsidRDefault="0072403D">
      <w:pPr>
        <w:pStyle w:val="6"/>
      </w:pPr>
      <w:r>
        <w:rPr>
          <w:rFonts w:hint="eastAsia"/>
          <w:szCs w:val="21"/>
        </w:rPr>
        <w:t>对</w:t>
      </w:r>
      <w:r w:rsidR="00030160" w:rsidRPr="004D03B3">
        <w:rPr>
          <w:rFonts w:hint="eastAsia"/>
        </w:rPr>
        <w:t>安全防范</w:t>
      </w:r>
      <w:r w:rsidR="0005344B" w:rsidRPr="004D03B3">
        <w:rPr>
          <w:rFonts w:hint="eastAsia"/>
        </w:rPr>
        <w:t>工程</w:t>
      </w:r>
      <w:r>
        <w:rPr>
          <w:rFonts w:hint="eastAsia"/>
          <w:szCs w:val="21"/>
        </w:rPr>
        <w:t>进行</w:t>
      </w:r>
      <w:r w:rsidR="0005344B" w:rsidRPr="004D03B3">
        <w:rPr>
          <w:rFonts w:hint="eastAsia"/>
        </w:rPr>
        <w:t>资料审查，应对</w:t>
      </w:r>
      <w:r w:rsidR="00030160">
        <w:rPr>
          <w:rFonts w:hint="eastAsia"/>
          <w:szCs w:val="21"/>
        </w:rPr>
        <w:t>下列</w:t>
      </w:r>
      <w:r w:rsidR="00030160" w:rsidRPr="004D03B3">
        <w:rPr>
          <w:rFonts w:hint="eastAsia"/>
        </w:rPr>
        <w:t>资料的规范性、完整性、准确性进行审验</w:t>
      </w:r>
      <w:r w:rsidR="00030160">
        <w:rPr>
          <w:rFonts w:hint="eastAsia"/>
          <w:szCs w:val="21"/>
        </w:rPr>
        <w:t>：</w:t>
      </w:r>
    </w:p>
    <w:p w:rsidR="00030160" w:rsidRPr="00030160" w:rsidRDefault="00030160" w:rsidP="00030160">
      <w:pPr>
        <w:pStyle w:val="7"/>
      </w:pPr>
      <w:r w:rsidRPr="00030160">
        <w:rPr>
          <w:rFonts w:hint="eastAsia"/>
        </w:rPr>
        <w:t>项目合同书</w:t>
      </w:r>
      <w:r w:rsidR="00A03CE7">
        <w:rPr>
          <w:rFonts w:hint="eastAsia"/>
        </w:rPr>
        <w:t>；</w:t>
      </w:r>
    </w:p>
    <w:p w:rsidR="00030160" w:rsidRDefault="00030160" w:rsidP="00030160">
      <w:pPr>
        <w:pStyle w:val="7"/>
      </w:pPr>
      <w:r>
        <w:rPr>
          <w:rFonts w:hint="eastAsia"/>
        </w:rPr>
        <w:t>设计文件</w:t>
      </w:r>
      <w:r w:rsidR="00A03CE7">
        <w:rPr>
          <w:rFonts w:hint="eastAsia"/>
        </w:rPr>
        <w:t>；</w:t>
      </w:r>
    </w:p>
    <w:p w:rsidR="00030160" w:rsidRDefault="00030160" w:rsidP="00030160">
      <w:pPr>
        <w:pStyle w:val="7"/>
      </w:pPr>
      <w:r>
        <w:rPr>
          <w:rFonts w:hint="eastAsia"/>
        </w:rPr>
        <w:t>工程变更文件</w:t>
      </w:r>
      <w:r w:rsidR="00A03CE7">
        <w:rPr>
          <w:rFonts w:hint="eastAsia"/>
        </w:rPr>
        <w:t>；</w:t>
      </w:r>
    </w:p>
    <w:p w:rsidR="00030160" w:rsidRDefault="00030160" w:rsidP="00030160">
      <w:pPr>
        <w:pStyle w:val="7"/>
      </w:pPr>
      <w:r>
        <w:rPr>
          <w:rFonts w:hint="eastAsia"/>
        </w:rPr>
        <w:t>隐蔽工程资料</w:t>
      </w:r>
      <w:r w:rsidR="00A03CE7">
        <w:rPr>
          <w:rFonts w:hint="eastAsia"/>
        </w:rPr>
        <w:t>；</w:t>
      </w:r>
    </w:p>
    <w:p w:rsidR="00030160" w:rsidRDefault="00030160" w:rsidP="00030160">
      <w:pPr>
        <w:pStyle w:val="7"/>
      </w:pPr>
      <w:r>
        <w:rPr>
          <w:rFonts w:hint="eastAsia"/>
        </w:rPr>
        <w:t>系统试运行报告</w:t>
      </w:r>
      <w:r w:rsidR="00A03CE7">
        <w:rPr>
          <w:rFonts w:hint="eastAsia"/>
        </w:rPr>
        <w:t>；</w:t>
      </w:r>
    </w:p>
    <w:p w:rsidR="00030160" w:rsidRPr="00030160" w:rsidRDefault="00030160" w:rsidP="00030160">
      <w:pPr>
        <w:pStyle w:val="7"/>
      </w:pPr>
      <w:r>
        <w:rPr>
          <w:rFonts w:hint="eastAsia"/>
        </w:rPr>
        <w:t>竣工图纸。</w:t>
      </w:r>
    </w:p>
    <w:p w:rsidR="00331A98" w:rsidRDefault="0005344B">
      <w:pPr>
        <w:pStyle w:val="6"/>
      </w:pPr>
      <w:r>
        <w:rPr>
          <w:rFonts w:hint="eastAsia"/>
        </w:rPr>
        <w:t>验收组应对工程质量做出客观、公正的验收结论。</w:t>
      </w:r>
    </w:p>
    <w:p w:rsidR="00331A98" w:rsidRPr="00A03CE7" w:rsidRDefault="0005344B" w:rsidP="00F90931">
      <w:pPr>
        <w:pStyle w:val="6"/>
      </w:pPr>
      <w:r>
        <w:rPr>
          <w:rFonts w:hint="eastAsia"/>
        </w:rPr>
        <w:t>安全防范工程验收通过后，施工单位应整理、编制、移交完整的工程竣工资料，并将安全防范系统正式交付使用。</w:t>
      </w:r>
      <w:r w:rsidRPr="00A03CE7">
        <w:rPr>
          <w:rFonts w:hint="eastAsia"/>
        </w:rPr>
        <w:t>验收不通过的工程不得正式交付使用。</w:t>
      </w:r>
    </w:p>
    <w:p w:rsidR="00331A98" w:rsidRDefault="0005344B">
      <w:pPr>
        <w:pStyle w:val="1"/>
        <w:spacing w:before="240" w:after="240"/>
      </w:pPr>
      <w:bookmarkStart w:id="330" w:name="_Toc534207653"/>
      <w:r>
        <w:rPr>
          <w:rFonts w:hint="eastAsia"/>
        </w:rPr>
        <w:lastRenderedPageBreak/>
        <w:t>系统运行与维护</w:t>
      </w:r>
      <w:bookmarkEnd w:id="328"/>
      <w:bookmarkEnd w:id="330"/>
    </w:p>
    <w:p w:rsidR="00331A98" w:rsidRDefault="0005344B">
      <w:pPr>
        <w:pStyle w:val="6"/>
      </w:pPr>
      <w:r>
        <w:rPr>
          <w:rFonts w:hint="eastAsia"/>
        </w:rPr>
        <w:t>安全防范工程竣工移交后，应开展安全防范系统的运行与维护工作。</w:t>
      </w:r>
    </w:p>
    <w:p w:rsidR="00331A98" w:rsidRDefault="0005344B">
      <w:pPr>
        <w:pStyle w:val="6"/>
      </w:pPr>
      <w:r>
        <w:rPr>
          <w:rFonts w:hint="eastAsia"/>
          <w:szCs w:val="21"/>
        </w:rPr>
        <w:t>安全</w:t>
      </w:r>
      <w:r>
        <w:rPr>
          <w:rFonts w:hint="eastAsia"/>
        </w:rPr>
        <w:t>防范工程建设（</w:t>
      </w:r>
      <w:r>
        <w:t>使用</w:t>
      </w:r>
      <w:r>
        <w:rPr>
          <w:rFonts w:hint="eastAsia"/>
        </w:rPr>
        <w:t>）</w:t>
      </w:r>
      <w:r>
        <w:t>单位应制定安全防范系统运行</w:t>
      </w:r>
      <w:r>
        <w:rPr>
          <w:rFonts w:hint="eastAsia"/>
        </w:rPr>
        <w:t>与维护规划，建立包括人员、经费、制度和技术支撑系统在内的运行维护保障体系，确定运行与维护工作任务及考核指标。</w:t>
      </w:r>
    </w:p>
    <w:p w:rsidR="00331A98" w:rsidRDefault="0005344B">
      <w:pPr>
        <w:pStyle w:val="6"/>
      </w:pPr>
      <w:r>
        <w:t>系统运行</w:t>
      </w:r>
      <w:r>
        <w:rPr>
          <w:rFonts w:hint="eastAsia"/>
        </w:rPr>
        <w:t>单位应组建系统</w:t>
      </w:r>
      <w:r>
        <w:t>运行工作团队</w:t>
      </w:r>
      <w:r>
        <w:rPr>
          <w:rFonts w:hint="eastAsia"/>
        </w:rPr>
        <w:t>，制定日常管理、值机、现场处置、例会、安全保密、培训和考核等制度，统筹协调与</w:t>
      </w:r>
      <w:r>
        <w:t>系统运行</w:t>
      </w:r>
      <w:r>
        <w:rPr>
          <w:rFonts w:hint="eastAsia"/>
        </w:rPr>
        <w:t>有关的机构、人员等各项资源，开展运行作业。</w:t>
      </w:r>
    </w:p>
    <w:p w:rsidR="00331A98" w:rsidRDefault="0005344B">
      <w:pPr>
        <w:pStyle w:val="6"/>
      </w:pPr>
      <w:r>
        <w:t>系统运行</w:t>
      </w:r>
      <w:r>
        <w:rPr>
          <w:rFonts w:hint="eastAsia"/>
        </w:rPr>
        <w:t>单位应确认系统运行环境、作业内容，编制作业指导文件以及对系统运行环境、运行作业内容进行符合性检查。</w:t>
      </w:r>
    </w:p>
    <w:p w:rsidR="00331A98" w:rsidRDefault="0005344B">
      <w:pPr>
        <w:pStyle w:val="6"/>
      </w:pPr>
      <w:r>
        <w:rPr>
          <w:rFonts w:hint="eastAsia"/>
        </w:rPr>
        <w:t>同时接入监控中心和公安机关接警中心的紧急报警，监控中心值机人员应核实公安机关是否收到报警信息。</w:t>
      </w:r>
    </w:p>
    <w:p w:rsidR="00331A98" w:rsidRDefault="0005344B">
      <w:pPr>
        <w:pStyle w:val="6"/>
      </w:pPr>
      <w:r>
        <w:rPr>
          <w:rFonts w:hint="eastAsia"/>
        </w:rPr>
        <w:t>系统维护单位应组建系统维护工作团队，做好安全防范系统的日常维护、故障处理、特殊时期保障以及维护评价等。日常维护中遇故障报修时，应优先按故障处理程序对故障进行处理。特殊时期保障应根据需要加强维护资源配置。</w:t>
      </w:r>
    </w:p>
    <w:bookmarkEnd w:id="329"/>
    <w:p w:rsidR="00331A98" w:rsidRDefault="00F90931" w:rsidP="00F90931">
      <w:pPr>
        <w:pStyle w:val="15"/>
        <w:jc w:val="left"/>
      </w:pPr>
      <w:r>
        <w:rPr>
          <w:rFonts w:hint="eastAsia"/>
        </w:rPr>
        <w:lastRenderedPageBreak/>
        <w:t>附</w:t>
      </w:r>
      <w:r>
        <w:t>：</w:t>
      </w:r>
      <w:r w:rsidR="0005344B" w:rsidRPr="00A2061B">
        <w:rPr>
          <w:rFonts w:hint="eastAsia"/>
        </w:rPr>
        <w:t>起草</w:t>
      </w:r>
      <w:r w:rsidR="0005344B">
        <w:rPr>
          <w:rFonts w:hint="eastAsia"/>
        </w:rPr>
        <w:t>说明</w:t>
      </w:r>
    </w:p>
    <w:p w:rsidR="00331A98" w:rsidRDefault="0005344B" w:rsidP="001D538A">
      <w:pPr>
        <w:pStyle w:val="26"/>
        <w:jc w:val="left"/>
      </w:pPr>
      <w:r>
        <w:rPr>
          <w:rFonts w:hint="eastAsia"/>
        </w:rPr>
        <w:t>一、起草单位</w:t>
      </w:r>
    </w:p>
    <w:p w:rsidR="00331A98" w:rsidRDefault="0005344B">
      <w:pPr>
        <w:spacing w:line="360" w:lineRule="auto"/>
        <w:ind w:firstLineChars="200" w:firstLine="420"/>
        <w:rPr>
          <w:rFonts w:ascii="宋体か.糛.." w:eastAsia="宋体か.糛.." w:cs="宋体か.糛.."/>
          <w:color w:val="000000"/>
          <w:kern w:val="0"/>
          <w:szCs w:val="21"/>
        </w:rPr>
      </w:pPr>
      <w:r>
        <w:rPr>
          <w:rFonts w:ascii="宋体か.糛.." w:eastAsia="宋体か.糛.." w:cs="宋体か.糛.." w:hint="eastAsia"/>
          <w:color w:val="000000"/>
          <w:kern w:val="0"/>
          <w:szCs w:val="21"/>
        </w:rPr>
        <w:t>公安部第一研究所、公安部科技信息化局、中国建筑标准设计研究院、公安部安全与警用电子产品质量检测中心、</w:t>
      </w:r>
      <w:r>
        <w:rPr>
          <w:rFonts w:ascii="宋体か.糛.." w:eastAsia="宋体か.糛.." w:cs="宋体か.糛.."/>
          <w:color w:val="000000"/>
          <w:kern w:val="0"/>
          <w:szCs w:val="21"/>
        </w:rPr>
        <w:t>公安部安全防范报警系统产品质量监督检验测试中心</w:t>
      </w:r>
      <w:r>
        <w:rPr>
          <w:rFonts w:ascii="宋体か.糛.." w:eastAsia="宋体か.糛.." w:cs="宋体か.糛.." w:hint="eastAsia"/>
          <w:color w:val="000000"/>
          <w:kern w:val="0"/>
          <w:szCs w:val="21"/>
        </w:rPr>
        <w:t>、中国建筑设计院有限公司、北京中盾安全技术开发公司、北京艾克塞斯科技发展有限责任公司、北京声迅电子股份有限公司、西安北方信息产业有限公司、上海天跃科技股份有限公司、浩云科技股份有限公司、富盛科技股份有限公司、江苏固耐特围栏系统股份有限公司、北京蓝盾世安信息咨询有限公司、上海德梁安全技术咨询服务有限公司、上海现代建筑集团有限公司、上海广拓信息技术有限公司、</w:t>
      </w:r>
      <w:r>
        <w:rPr>
          <w:rFonts w:ascii="宋体か.糛.." w:eastAsia="宋体か.糛.." w:cs="宋体か.糛.."/>
          <w:color w:val="000000"/>
          <w:kern w:val="0"/>
          <w:szCs w:val="21"/>
        </w:rPr>
        <w:t>福州米</w:t>
      </w:r>
      <w:r>
        <w:rPr>
          <w:rFonts w:ascii="宋体か.糛.." w:eastAsia="宋体か.糛.." w:cs="宋体か.糛.." w:hint="eastAsia"/>
          <w:color w:val="000000"/>
          <w:kern w:val="0"/>
          <w:szCs w:val="21"/>
        </w:rPr>
        <w:t>立</w:t>
      </w:r>
      <w:r>
        <w:rPr>
          <w:rFonts w:ascii="宋体か.糛.." w:eastAsia="宋体か.糛.." w:cs="宋体か.糛.."/>
          <w:color w:val="000000"/>
          <w:kern w:val="0"/>
          <w:szCs w:val="21"/>
        </w:rPr>
        <w:t>科技有限公司</w:t>
      </w:r>
      <w:r>
        <w:rPr>
          <w:rFonts w:ascii="宋体か.糛.." w:eastAsia="宋体か.糛.." w:cs="宋体か.糛.." w:hint="eastAsia"/>
          <w:color w:val="000000"/>
          <w:kern w:val="0"/>
          <w:szCs w:val="21"/>
        </w:rPr>
        <w:t>、厦门立林电子科技有限公司、广州宏亮信息技术有限公司、云南省电子信息产品检验院。</w:t>
      </w:r>
    </w:p>
    <w:p w:rsidR="00331A98" w:rsidRDefault="001D538A" w:rsidP="001D538A">
      <w:pPr>
        <w:pStyle w:val="26"/>
        <w:jc w:val="left"/>
      </w:pPr>
      <w:r>
        <w:rPr>
          <w:rFonts w:hint="eastAsia"/>
        </w:rPr>
        <w:t>二</w:t>
      </w:r>
      <w:r w:rsidR="0005344B">
        <w:t>、术语</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1</w:t>
      </w:r>
      <w:r>
        <w:rPr>
          <w:rFonts w:ascii="宋体か.糛.." w:eastAsia="宋体か.糛.." w:hAnsi="Times New Roman" w:cs="宋体か.糛.."/>
          <w:kern w:val="0"/>
          <w:szCs w:val="21"/>
        </w:rPr>
        <w:t>.</w:t>
      </w:r>
      <w:r>
        <w:rPr>
          <w:rFonts w:ascii="宋体か.糛.." w:eastAsia="宋体か.糛.." w:hAnsi="Times New Roman" w:cs="宋体か.糛.." w:hint="eastAsia"/>
          <w:kern w:val="0"/>
          <w:szCs w:val="21"/>
        </w:rPr>
        <w:t xml:space="preserve">安全防范  </w:t>
      </w:r>
      <w:r>
        <w:rPr>
          <w:rFonts w:ascii="宋体か.糛.." w:eastAsia="宋体か.糛.." w:hAnsi="Times New Roman" w:cs="宋体か.糛.."/>
          <w:kern w:val="0"/>
          <w:szCs w:val="21"/>
        </w:rPr>
        <w:t>security</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综合</w:t>
      </w:r>
      <w:r>
        <w:rPr>
          <w:rFonts w:ascii="宋体か.糛.." w:eastAsia="宋体か.糛.." w:cs="宋体か.糛.."/>
          <w:color w:val="000000"/>
          <w:kern w:val="0"/>
          <w:szCs w:val="21"/>
        </w:rPr>
        <w:t>运用</w:t>
      </w:r>
      <w:r>
        <w:rPr>
          <w:rFonts w:ascii="宋体か.糛.." w:eastAsia="宋体か.糛.." w:cs="宋体か.糛.." w:hint="eastAsia"/>
          <w:color w:val="000000"/>
          <w:kern w:val="0"/>
          <w:szCs w:val="21"/>
        </w:rPr>
        <w:t>人力防范、实体防范、电子</w:t>
      </w:r>
      <w:r>
        <w:rPr>
          <w:rFonts w:ascii="宋体か.糛.." w:eastAsia="宋体か.糛.." w:cs="宋体か.糛.."/>
          <w:color w:val="000000"/>
          <w:kern w:val="0"/>
          <w:szCs w:val="21"/>
        </w:rPr>
        <w:t>防范等多</w:t>
      </w:r>
      <w:r>
        <w:rPr>
          <w:rFonts w:ascii="宋体か.糛.." w:eastAsia="宋体か.糛.." w:cs="宋体か.糛.." w:hint="eastAsia"/>
          <w:color w:val="000000"/>
          <w:kern w:val="0"/>
          <w:szCs w:val="21"/>
        </w:rPr>
        <w:t>种</w:t>
      </w:r>
      <w:r>
        <w:rPr>
          <w:rFonts w:ascii="宋体か.糛.." w:eastAsia="宋体か.糛.." w:cs="宋体か.糛.."/>
          <w:color w:val="000000"/>
          <w:kern w:val="0"/>
          <w:szCs w:val="21"/>
        </w:rPr>
        <w:t>手段，</w:t>
      </w:r>
      <w:r>
        <w:rPr>
          <w:rFonts w:ascii="宋体か.糛.." w:eastAsia="宋体か.糛.." w:cs="宋体か.糛.." w:hint="eastAsia"/>
          <w:color w:val="000000"/>
          <w:kern w:val="0"/>
          <w:szCs w:val="21"/>
        </w:rPr>
        <w:t>预防、延迟、阻止入侵、盗窃、抢劫、破坏、爆炸、暴力袭击等事件的发生。</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 xml:space="preserve">2.人力防范 </w:t>
      </w:r>
      <w:r>
        <w:rPr>
          <w:rFonts w:ascii="宋体か.糛.." w:eastAsia="宋体か.糛.." w:hAnsi="Times New Roman" w:cs="宋体か.糛.."/>
          <w:kern w:val="0"/>
          <w:szCs w:val="21"/>
        </w:rPr>
        <w:t>personnel protection</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具有相应素质的人员有组织的防范、处置等安全管理行为，简称人防。</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 xml:space="preserve">3.实体防范 </w:t>
      </w:r>
      <w:r>
        <w:rPr>
          <w:rFonts w:ascii="宋体か.糛.." w:eastAsia="宋体か.糛.." w:hAnsi="Times New Roman" w:cs="宋体か.糛.."/>
          <w:kern w:val="0"/>
          <w:szCs w:val="21"/>
        </w:rPr>
        <w:t>physical protection</w:t>
      </w:r>
    </w:p>
    <w:p w:rsidR="00331A98" w:rsidRPr="00A2061B" w:rsidRDefault="0005344B">
      <w:pPr>
        <w:spacing w:line="300" w:lineRule="auto"/>
        <w:ind w:firstLine="403"/>
        <w:rPr>
          <w:rFonts w:ascii="宋体か.糛.." w:eastAsia="宋体か.糛.." w:cs="宋体か.糛.."/>
          <w:color w:val="000000"/>
          <w:kern w:val="0"/>
          <w:szCs w:val="21"/>
        </w:rPr>
      </w:pPr>
      <w:r w:rsidRPr="00A2061B">
        <w:rPr>
          <w:rFonts w:ascii="宋体か.糛.." w:eastAsia="宋体か.糛.." w:cs="宋体か.糛.." w:hint="eastAsia"/>
          <w:color w:val="000000"/>
          <w:kern w:val="0"/>
          <w:szCs w:val="21"/>
        </w:rPr>
        <w:t>利用天然屏障、建（构）筑物等人工屏障、器具、设备或其组合，延迟或阻止风险事件发生的防护手段，又称物防。</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4.电子防范</w:t>
      </w:r>
      <w:r>
        <w:rPr>
          <w:rFonts w:ascii="宋体か.糛.." w:eastAsia="宋体か.糛.." w:hAnsi="Times New Roman" w:cs="宋体か.糛.."/>
          <w:kern w:val="0"/>
          <w:szCs w:val="21"/>
        </w:rPr>
        <w:t xml:space="preserve"> </w:t>
      </w:r>
      <w:r>
        <w:rPr>
          <w:rFonts w:ascii="宋体か.糛.." w:eastAsia="宋体か.糛.." w:hAnsi="Times New Roman" w:cs="宋体か.糛.." w:hint="eastAsia"/>
          <w:kern w:val="0"/>
          <w:szCs w:val="21"/>
        </w:rPr>
        <w:t>electronic</w:t>
      </w:r>
      <w:r>
        <w:rPr>
          <w:rFonts w:ascii="宋体か.糛.." w:eastAsia="宋体か.糛.." w:hAnsi="Times New Roman" w:cs="宋体か.糛.."/>
          <w:kern w:val="0"/>
          <w:szCs w:val="21"/>
        </w:rPr>
        <w:t xml:space="preserve"> </w:t>
      </w:r>
      <w:r>
        <w:rPr>
          <w:rFonts w:ascii="宋体か.糛.." w:eastAsia="宋体か.糛.." w:hAnsi="Times New Roman" w:cs="宋体か.糛.." w:hint="eastAsia"/>
          <w:kern w:val="0"/>
          <w:szCs w:val="21"/>
        </w:rPr>
        <w:t>security</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利用传感、通信、计算机、信息处理及其控制、生物特征识别等技术，提高探测、延迟、反应能力的电子防护手段，又称技防。</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5.安全防范系统</w:t>
      </w:r>
      <w:r>
        <w:rPr>
          <w:rFonts w:ascii="宋体か.糛.." w:eastAsia="宋体か.糛.." w:hAnsi="Times New Roman" w:cs="宋体か.糛.."/>
          <w:kern w:val="0"/>
          <w:szCs w:val="21"/>
        </w:rPr>
        <w:t xml:space="preserve"> security system</w:t>
      </w:r>
    </w:p>
    <w:p w:rsidR="00331A98" w:rsidRDefault="0005344B">
      <w:pPr>
        <w:pStyle w:val="a2"/>
        <w:spacing w:line="300" w:lineRule="auto"/>
        <w:rPr>
          <w:rFonts w:ascii="宋体か.糛.." w:eastAsia="宋体か.糛.." w:hAnsi="Times New Roman" w:cs="宋体か.糛.."/>
          <w:color w:val="000000"/>
          <w:kern w:val="0"/>
          <w:szCs w:val="21"/>
        </w:rPr>
      </w:pPr>
      <w:r>
        <w:rPr>
          <w:rFonts w:ascii="宋体か.糛.." w:eastAsia="宋体か.糛.." w:hAnsi="Times New Roman" w:cs="宋体か.糛.." w:hint="eastAsia"/>
          <w:color w:val="000000"/>
          <w:kern w:val="0"/>
          <w:szCs w:val="21"/>
        </w:rPr>
        <w:t>以安全为目的</w:t>
      </w:r>
      <w:r>
        <w:rPr>
          <w:rFonts w:ascii="宋体か.糛.." w:eastAsia="宋体か.糛.." w:hAnsi="Times New Roman" w:cs="宋体か.糛.."/>
          <w:color w:val="000000"/>
          <w:kern w:val="0"/>
          <w:szCs w:val="21"/>
        </w:rPr>
        <w:t>，</w:t>
      </w:r>
      <w:r>
        <w:rPr>
          <w:rFonts w:ascii="宋体か.糛.." w:eastAsia="宋体か.糛.." w:hAnsi="Times New Roman" w:cs="宋体か.糛.." w:hint="eastAsia"/>
          <w:color w:val="000000"/>
          <w:kern w:val="0"/>
          <w:szCs w:val="21"/>
        </w:rPr>
        <w:t>综合运用实体防护、电子防护等技术构成的防范系统。</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 xml:space="preserve">6.安全防范工程 </w:t>
      </w:r>
      <w:r>
        <w:rPr>
          <w:rFonts w:ascii="宋体か.糛.." w:eastAsia="宋体か.糛.." w:hAnsi="Times New Roman" w:cs="宋体か.糛.."/>
          <w:kern w:val="0"/>
          <w:szCs w:val="21"/>
        </w:rPr>
        <w:t>security engineering</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为建立安全防范系统而实施的建设项目。</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 xml:space="preserve">7.实体防护系统 </w:t>
      </w:r>
      <w:r>
        <w:rPr>
          <w:rFonts w:ascii="宋体か.糛.." w:eastAsia="宋体か.糛.." w:hAnsi="Times New Roman" w:cs="宋体か.糛.."/>
          <w:kern w:val="0"/>
          <w:szCs w:val="21"/>
        </w:rPr>
        <w:t>physical protection system</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以安全防范为目的，综合利用天然屏障、人工屏障及防盗锁、柜等器具、设备构成的实体系统。</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 xml:space="preserve">8.电子防护系统 electronic </w:t>
      </w:r>
      <w:r>
        <w:rPr>
          <w:rFonts w:ascii="宋体か.糛.." w:eastAsia="宋体か.糛.." w:hAnsi="Times New Roman" w:cs="宋体か.糛.."/>
          <w:kern w:val="0"/>
          <w:szCs w:val="21"/>
        </w:rPr>
        <w:t>protection system</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以安全防范为目的，利用各种电子设备构成的系统。通常包括入侵和紧急报警、视频监控、出入口控制、停车库（场）安全管理、防爆安全检查、电子巡查、楼寓对讲等子系统。</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9.入侵和紧急报警系统 intrusion and hold-up alarm system（</w:t>
      </w:r>
      <w:r>
        <w:rPr>
          <w:rFonts w:ascii="宋体か.糛.." w:eastAsia="宋体か.糛.." w:hAnsi="Times New Roman" w:cs="宋体か.糛.."/>
          <w:kern w:val="0"/>
          <w:szCs w:val="21"/>
        </w:rPr>
        <w:t>I&amp;HAS</w:t>
      </w:r>
      <w:r>
        <w:rPr>
          <w:rFonts w:ascii="宋体か.糛.." w:eastAsia="宋体か.糛.." w:hAnsi="Times New Roman" w:cs="宋体か.糛.." w:hint="eastAsia"/>
          <w:kern w:val="0"/>
          <w:szCs w:val="21"/>
        </w:rPr>
        <w:t>）</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利用传感器技术和电子信息技术探测非法进入或试图非法进入设防区域的行为和由用户主动触发紧急报警装置发出报警信息、处理报警信息的电子系统。</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10.视频监控系统 video</w:t>
      </w:r>
      <w:r>
        <w:rPr>
          <w:rFonts w:ascii="宋体か.糛.." w:eastAsia="宋体か.糛.." w:hAnsi="Times New Roman" w:cs="宋体か.糛.."/>
          <w:kern w:val="0"/>
          <w:szCs w:val="21"/>
        </w:rPr>
        <w:t xml:space="preserve"> surveillance system</w:t>
      </w:r>
      <w:r>
        <w:rPr>
          <w:rFonts w:ascii="宋体か.糛.." w:eastAsia="宋体か.糛.." w:hAnsi="Times New Roman" w:cs="宋体か.糛.." w:hint="eastAsia"/>
          <w:kern w:val="0"/>
          <w:szCs w:val="21"/>
        </w:rPr>
        <w:t>（VSS）</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利用视频技术探测、监视监控区域并实时显示、记录现场视频图像的电子系统。</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 xml:space="preserve">11.出入口控制系统 </w:t>
      </w:r>
      <w:r>
        <w:rPr>
          <w:rFonts w:ascii="宋体か.糛.." w:eastAsia="宋体か.糛.." w:hAnsi="Times New Roman" w:cs="宋体か.糛.."/>
          <w:kern w:val="0"/>
          <w:szCs w:val="21"/>
        </w:rPr>
        <w:t>access control system</w:t>
      </w:r>
      <w:r>
        <w:rPr>
          <w:rFonts w:ascii="宋体か.糛.." w:eastAsia="宋体か.糛.." w:hAnsi="Times New Roman" w:cs="宋体か.糛.." w:hint="eastAsia"/>
          <w:kern w:val="0"/>
          <w:szCs w:val="21"/>
        </w:rPr>
        <w:t>（ACS）</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利用自定义符识别或/和生物特征等模式识别技术对出入口目标进行识别并控制出入口执行机构启闭的电子系统。</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12.停车库（场）安全管理系统</w:t>
      </w:r>
      <w:r>
        <w:rPr>
          <w:rFonts w:ascii="宋体か.糛.." w:eastAsia="宋体か.糛.." w:hAnsi="Times New Roman" w:cs="宋体か.糛.."/>
          <w:kern w:val="0"/>
          <w:szCs w:val="21"/>
        </w:rPr>
        <w:t xml:space="preserve">  </w:t>
      </w:r>
      <w:r>
        <w:rPr>
          <w:rFonts w:ascii="宋体か.糛.." w:eastAsia="宋体か.糛.." w:hAnsi="Times New Roman" w:cs="宋体か.糛.." w:hint="eastAsia"/>
          <w:kern w:val="0"/>
          <w:szCs w:val="21"/>
        </w:rPr>
        <w:t xml:space="preserve">security </w:t>
      </w:r>
      <w:r>
        <w:rPr>
          <w:rFonts w:ascii="宋体か.糛.." w:eastAsia="宋体か.糛.." w:hAnsi="Times New Roman" w:cs="宋体か.糛.."/>
          <w:kern w:val="0"/>
          <w:szCs w:val="21"/>
        </w:rPr>
        <w:t>management system</w:t>
      </w:r>
      <w:r>
        <w:rPr>
          <w:rFonts w:ascii="宋体か.糛.." w:eastAsia="宋体か.糛.." w:hAnsi="Times New Roman" w:cs="宋体か.糛.." w:hint="eastAsia"/>
          <w:kern w:val="0"/>
          <w:szCs w:val="21"/>
        </w:rPr>
        <w:t xml:space="preserve"> in </w:t>
      </w:r>
      <w:r>
        <w:rPr>
          <w:rFonts w:ascii="宋体か.糛.." w:eastAsia="宋体か.糛.." w:hAnsi="Times New Roman" w:cs="宋体か.糛.."/>
          <w:kern w:val="0"/>
          <w:szCs w:val="21"/>
        </w:rPr>
        <w:t>parking lots</w:t>
      </w:r>
    </w:p>
    <w:p w:rsidR="00331A98" w:rsidRDefault="0005344B">
      <w:pPr>
        <w:spacing w:line="300" w:lineRule="auto"/>
        <w:ind w:firstLine="403"/>
        <w:rPr>
          <w:rFonts w:ascii="宋体か.糛.." w:eastAsia="宋体か.糛.." w:cs="宋体か.糛.."/>
          <w:color w:val="000000"/>
          <w:kern w:val="0"/>
          <w:szCs w:val="21"/>
        </w:rPr>
      </w:pPr>
      <w:r w:rsidRPr="00A2061B">
        <w:rPr>
          <w:rFonts w:ascii="宋体か.糛.." w:eastAsia="宋体か.糛.." w:cs="宋体か.糛.." w:hint="eastAsia"/>
          <w:color w:val="000000"/>
          <w:kern w:val="0"/>
          <w:szCs w:val="21"/>
        </w:rPr>
        <w:t>对车辆进、出停车库（场）进行查验、监控以及人员和车辆在库（场）内的安全实现综合管理的电子系统。</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13.防爆安全检查系统</w:t>
      </w:r>
      <w:r>
        <w:rPr>
          <w:rFonts w:ascii="宋体か.糛.." w:eastAsia="宋体か.糛.." w:hAnsi="Times New Roman" w:cs="宋体か.糛.."/>
          <w:kern w:val="0"/>
          <w:szCs w:val="21"/>
        </w:rPr>
        <w:t xml:space="preserve">  anti-explosion</w:t>
      </w:r>
      <w:r>
        <w:rPr>
          <w:rFonts w:ascii="宋体か.糛.." w:eastAsia="宋体か.糛.." w:hAnsi="Times New Roman" w:cs="宋体か.糛.." w:hint="eastAsia"/>
          <w:kern w:val="0"/>
          <w:szCs w:val="21"/>
        </w:rPr>
        <w:t xml:space="preserve"> </w:t>
      </w:r>
      <w:r>
        <w:rPr>
          <w:rFonts w:ascii="宋体か.糛.." w:eastAsia="宋体か.糛.." w:hAnsi="Times New Roman" w:cs="宋体か.糛.."/>
          <w:kern w:val="0"/>
          <w:szCs w:val="21"/>
        </w:rPr>
        <w:t>security inspection system</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对人员、车辆携带、物品夹带的爆炸物、武器和（或）其他违禁品进行探测和（或）报警的电子系统。</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14.电子巡查系统 g</w:t>
      </w:r>
      <w:r>
        <w:rPr>
          <w:rFonts w:ascii="宋体か.糛.." w:eastAsia="宋体か.糛.." w:hAnsi="Times New Roman" w:cs="宋体か.糛.."/>
          <w:kern w:val="0"/>
          <w:szCs w:val="21"/>
        </w:rPr>
        <w:t>uard tour system</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对巡查人员的巡查路线、方式及过程进行管理和控制的电子系统。</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15.楼寓对讲系统 building intercom system</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采用（可视）对讲方式确认访客，对建筑物（群）出入口进行访客控制与管理的电子系统，又称访客对讲系统</w:t>
      </w:r>
      <w:r>
        <w:rPr>
          <w:rFonts w:ascii="宋体か.糛.." w:eastAsia="宋体か.糛.." w:cs="宋体か.糛.."/>
          <w:color w:val="000000"/>
          <w:kern w:val="0"/>
          <w:szCs w:val="21"/>
        </w:rPr>
        <w:t>。</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16.安全防范管理平台</w:t>
      </w:r>
      <w:r>
        <w:rPr>
          <w:rFonts w:ascii="宋体か.糛.." w:eastAsia="宋体か.糛.." w:hAnsi="Times New Roman" w:cs="宋体か.糛.."/>
          <w:kern w:val="0"/>
          <w:szCs w:val="21"/>
        </w:rPr>
        <w:t xml:space="preserve">  security management platform(SM</w:t>
      </w:r>
      <w:r>
        <w:rPr>
          <w:rFonts w:ascii="宋体か.糛.." w:eastAsia="宋体か.糛.." w:hAnsi="Times New Roman" w:cs="宋体か.糛.." w:hint="eastAsia"/>
          <w:kern w:val="0"/>
          <w:szCs w:val="21"/>
        </w:rPr>
        <w:t>P</w:t>
      </w:r>
      <w:r>
        <w:rPr>
          <w:rFonts w:ascii="宋体か.糛.." w:eastAsia="宋体か.糛.." w:hAnsi="Times New Roman" w:cs="宋体か.糛.."/>
          <w:kern w:val="0"/>
          <w:szCs w:val="21"/>
        </w:rPr>
        <w:t>)</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对</w:t>
      </w:r>
      <w:r>
        <w:rPr>
          <w:rFonts w:ascii="宋体か.糛.." w:eastAsia="宋体か.糛.." w:cs="宋体か.糛.."/>
          <w:color w:val="000000"/>
          <w:kern w:val="0"/>
          <w:szCs w:val="21"/>
        </w:rPr>
        <w:t>安全防范系统的各子系统</w:t>
      </w:r>
      <w:r>
        <w:rPr>
          <w:rFonts w:ascii="宋体か.糛.." w:eastAsia="宋体か.糛.." w:cs="宋体か.糛.." w:hint="eastAsia"/>
          <w:color w:val="000000"/>
          <w:kern w:val="0"/>
          <w:szCs w:val="21"/>
        </w:rPr>
        <w:t>及相关信息系统进行集成</w:t>
      </w:r>
      <w:r>
        <w:rPr>
          <w:rFonts w:ascii="宋体か.糛.." w:eastAsia="宋体か.糛.." w:cs="宋体か.糛.."/>
          <w:color w:val="000000"/>
          <w:kern w:val="0"/>
          <w:szCs w:val="21"/>
        </w:rPr>
        <w:t>，</w:t>
      </w:r>
      <w:r>
        <w:rPr>
          <w:rFonts w:ascii="宋体か.糛.." w:eastAsia="宋体か.糛.." w:cs="宋体か.糛.." w:hint="eastAsia"/>
          <w:color w:val="000000"/>
          <w:kern w:val="0"/>
          <w:szCs w:val="21"/>
        </w:rPr>
        <w:t>实现实体防护系统、电子防护系统</w:t>
      </w:r>
      <w:r>
        <w:rPr>
          <w:rFonts w:ascii="宋体か.糛.." w:eastAsia="宋体か.糛.." w:cs="宋体か.糛.."/>
          <w:color w:val="000000"/>
          <w:kern w:val="0"/>
          <w:szCs w:val="21"/>
        </w:rPr>
        <w:t>和人力防范资源</w:t>
      </w:r>
      <w:r>
        <w:rPr>
          <w:rFonts w:ascii="宋体か.糛.." w:eastAsia="宋体か.糛.." w:cs="宋体か.糛.." w:hint="eastAsia"/>
          <w:color w:val="000000"/>
          <w:kern w:val="0"/>
          <w:szCs w:val="21"/>
        </w:rPr>
        <w:t>的有机</w:t>
      </w:r>
      <w:r>
        <w:rPr>
          <w:rFonts w:ascii="宋体か.糛.." w:eastAsia="宋体か.糛.." w:cs="宋体か.糛.."/>
          <w:color w:val="000000"/>
          <w:kern w:val="0"/>
          <w:szCs w:val="21"/>
        </w:rPr>
        <w:t>联动</w:t>
      </w:r>
      <w:r>
        <w:rPr>
          <w:rFonts w:ascii="宋体か.糛.." w:eastAsia="宋体か.糛.." w:cs="宋体か.糛.." w:hint="eastAsia"/>
          <w:color w:val="000000"/>
          <w:kern w:val="0"/>
          <w:szCs w:val="21"/>
        </w:rPr>
        <w:t>、信息的集中处理</w:t>
      </w:r>
      <w:r>
        <w:rPr>
          <w:rFonts w:ascii="宋体か.糛.." w:eastAsia="宋体か.糛.." w:cs="宋体か.糛.."/>
          <w:color w:val="000000"/>
          <w:kern w:val="0"/>
          <w:szCs w:val="21"/>
        </w:rPr>
        <w:t>与</w:t>
      </w:r>
      <w:r>
        <w:rPr>
          <w:rFonts w:ascii="宋体か.糛.." w:eastAsia="宋体か.糛.." w:cs="宋体か.糛.." w:hint="eastAsia"/>
          <w:color w:val="000000"/>
          <w:kern w:val="0"/>
          <w:szCs w:val="21"/>
        </w:rPr>
        <w:t>共享应用、风险事件</w:t>
      </w:r>
      <w:r>
        <w:rPr>
          <w:rFonts w:ascii="宋体か.糛.." w:eastAsia="宋体か.糛.." w:cs="宋体か.糛.."/>
          <w:color w:val="000000"/>
          <w:kern w:val="0"/>
          <w:szCs w:val="21"/>
        </w:rPr>
        <w:t>的</w:t>
      </w:r>
      <w:r>
        <w:rPr>
          <w:rFonts w:ascii="宋体か.糛.." w:eastAsia="宋体か.糛.." w:cs="宋体か.糛.." w:hint="eastAsia"/>
          <w:color w:val="000000"/>
          <w:kern w:val="0"/>
          <w:szCs w:val="21"/>
        </w:rPr>
        <w:t>综合研判、事件处置的</w:t>
      </w:r>
      <w:r>
        <w:rPr>
          <w:rFonts w:ascii="宋体か.糛.." w:eastAsia="宋体か.糛.." w:cs="宋体か.糛.."/>
          <w:color w:val="000000"/>
          <w:kern w:val="0"/>
          <w:szCs w:val="21"/>
        </w:rPr>
        <w:t>指挥调度</w:t>
      </w:r>
      <w:r>
        <w:rPr>
          <w:rFonts w:ascii="宋体か.糛.." w:eastAsia="宋体か.糛.." w:cs="宋体か.糛.." w:hint="eastAsia"/>
          <w:color w:val="000000"/>
          <w:kern w:val="0"/>
          <w:szCs w:val="21"/>
        </w:rPr>
        <w:t>、系统和设备</w:t>
      </w:r>
      <w:r>
        <w:rPr>
          <w:rFonts w:ascii="宋体か.糛.." w:eastAsia="宋体か.糛.." w:cs="宋体か.糛.."/>
          <w:color w:val="000000"/>
          <w:kern w:val="0"/>
          <w:szCs w:val="21"/>
        </w:rPr>
        <w:t>的</w:t>
      </w:r>
      <w:r>
        <w:rPr>
          <w:rFonts w:ascii="宋体か.糛.." w:eastAsia="宋体か.糛.." w:cs="宋体か.糛.." w:hint="eastAsia"/>
          <w:color w:val="000000"/>
          <w:kern w:val="0"/>
          <w:szCs w:val="21"/>
        </w:rPr>
        <w:t>统一管理与</w:t>
      </w:r>
      <w:r>
        <w:rPr>
          <w:rFonts w:ascii="宋体か.糛.." w:eastAsia="宋体か.糛.." w:cs="宋体か.糛.."/>
          <w:color w:val="000000"/>
          <w:kern w:val="0"/>
          <w:szCs w:val="21"/>
        </w:rPr>
        <w:t>运行维护</w:t>
      </w:r>
      <w:r>
        <w:rPr>
          <w:rFonts w:ascii="宋体か.糛.." w:eastAsia="宋体か.糛.." w:cs="宋体か.糛.." w:hint="eastAsia"/>
          <w:color w:val="000000"/>
          <w:kern w:val="0"/>
          <w:szCs w:val="21"/>
        </w:rPr>
        <w:t>等功能的硬件</w:t>
      </w:r>
      <w:r>
        <w:rPr>
          <w:rFonts w:ascii="宋体か.糛.." w:eastAsia="宋体か.糛.." w:cs="宋体か.糛.."/>
          <w:color w:val="000000"/>
          <w:kern w:val="0"/>
          <w:szCs w:val="21"/>
        </w:rPr>
        <w:t>和软件</w:t>
      </w:r>
      <w:r>
        <w:rPr>
          <w:rFonts w:ascii="宋体か.糛.." w:eastAsia="宋体か.糛.." w:cs="宋体か.糛.." w:hint="eastAsia"/>
          <w:color w:val="000000"/>
          <w:kern w:val="0"/>
          <w:szCs w:val="21"/>
        </w:rPr>
        <w:t>组合。</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17.保护对象 protected object</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由于面临风险而需对其进行保护的对象，包括单位、建（构）筑物及其内外的部位、区域以及具体目标。</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18.高风险保护对象 high risk protected object</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依法确定的治安保卫重点单位和防范恐怖袭击重点目标。</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 xml:space="preserve">19.防范对象 </w:t>
      </w:r>
      <w:r>
        <w:rPr>
          <w:rFonts w:ascii="宋体か.糛.." w:eastAsia="宋体か.糛.." w:hAnsi="Times New Roman" w:cs="宋体か.糛.."/>
          <w:kern w:val="0"/>
          <w:szCs w:val="21"/>
        </w:rPr>
        <w:t>defensing object</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需要防范的、对保护对象构成威胁的对象。</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20.风险 risk</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保护对象自身存在的安全隐患</w:t>
      </w:r>
      <w:r>
        <w:rPr>
          <w:rFonts w:ascii="宋体か.糛.." w:eastAsia="宋体か.糛.." w:cs="宋体か.糛.."/>
          <w:color w:val="000000"/>
          <w:kern w:val="0"/>
          <w:szCs w:val="21"/>
        </w:rPr>
        <w:t>及</w:t>
      </w:r>
      <w:r>
        <w:rPr>
          <w:rFonts w:ascii="宋体か.糛.." w:eastAsia="宋体か.糛.." w:cs="宋体か.糛.." w:hint="eastAsia"/>
          <w:color w:val="000000"/>
          <w:kern w:val="0"/>
          <w:szCs w:val="21"/>
        </w:rPr>
        <w:t>其</w:t>
      </w:r>
      <w:r>
        <w:rPr>
          <w:rFonts w:ascii="宋体か.糛.." w:eastAsia="宋体か.糛.." w:cs="宋体か.糛.."/>
          <w:color w:val="000000"/>
          <w:kern w:val="0"/>
          <w:szCs w:val="21"/>
        </w:rPr>
        <w:t>所面临的</w:t>
      </w:r>
      <w:r>
        <w:rPr>
          <w:rFonts w:ascii="宋体か.糛.." w:eastAsia="宋体か.糛.." w:cs="宋体か.糛.." w:hint="eastAsia"/>
          <w:color w:val="000000"/>
          <w:kern w:val="0"/>
          <w:szCs w:val="21"/>
        </w:rPr>
        <w:t>可能</w:t>
      </w:r>
      <w:r>
        <w:rPr>
          <w:rFonts w:ascii="宋体か.糛.." w:eastAsia="宋体か.糛.." w:cs="宋体か.糛.."/>
          <w:color w:val="000000"/>
          <w:kern w:val="0"/>
          <w:szCs w:val="21"/>
        </w:rPr>
        <w:t>遭受</w:t>
      </w:r>
      <w:r>
        <w:rPr>
          <w:rFonts w:ascii="宋体か.糛.." w:eastAsia="宋体か.糛.." w:cs="宋体か.糛.." w:hint="eastAsia"/>
          <w:color w:val="000000"/>
          <w:kern w:val="0"/>
          <w:szCs w:val="21"/>
        </w:rPr>
        <w:t>入侵、盗窃、抢劫、破坏、爆炸、暴力袭击等行为的威胁。</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21.风险评估 risk</w:t>
      </w:r>
      <w:r>
        <w:rPr>
          <w:rFonts w:ascii="宋体か.糛.." w:eastAsia="宋体か.糛.." w:hAnsi="Times New Roman" w:cs="宋体か.糛.."/>
          <w:kern w:val="0"/>
          <w:szCs w:val="21"/>
        </w:rPr>
        <w:t xml:space="preserve"> assessment</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通过风险识别、风险分析、风险评价，确认安全防范系统需要防范的风险的过程。</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22.风险等级level of risk</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存在于保护对象本身及其周围的、对其安全构成威胁的单一风险或组合风险的大小，以后果和可能性的组合来表达。</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23.防护级别level of protection</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为保障保护对象的安全所采取的防范措施的水平。</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24.安全等级 security</w:t>
      </w:r>
      <w:r>
        <w:rPr>
          <w:rFonts w:ascii="宋体か.糛.." w:eastAsia="宋体か.糛.." w:hAnsi="Times New Roman" w:cs="宋体か.糛.."/>
          <w:kern w:val="0"/>
          <w:szCs w:val="21"/>
        </w:rPr>
        <w:t xml:space="preserve"> </w:t>
      </w:r>
      <w:r>
        <w:rPr>
          <w:rFonts w:ascii="宋体か.糛.." w:eastAsia="宋体か.糛.." w:hAnsi="Times New Roman" w:cs="宋体か.糛.." w:hint="eastAsia"/>
          <w:kern w:val="0"/>
          <w:szCs w:val="21"/>
        </w:rPr>
        <w:t>grade</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安全防范系统、设备</w:t>
      </w:r>
      <w:r w:rsidRPr="00A2061B">
        <w:rPr>
          <w:rFonts w:ascii="宋体か.糛.." w:eastAsia="宋体か.糛.." w:cs="宋体か.糛.." w:hint="eastAsia"/>
          <w:color w:val="000000"/>
          <w:kern w:val="0"/>
          <w:szCs w:val="21"/>
        </w:rPr>
        <w:t>自身</w:t>
      </w:r>
      <w:r>
        <w:rPr>
          <w:rFonts w:ascii="宋体か.糛.." w:eastAsia="宋体か.糛.." w:cs="宋体か.糛.." w:hint="eastAsia"/>
          <w:color w:val="000000"/>
          <w:kern w:val="0"/>
          <w:szCs w:val="21"/>
        </w:rPr>
        <w:t>所具有的对抗不同攻击的能力水平。</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25.探测</w:t>
      </w:r>
      <w:r>
        <w:rPr>
          <w:rFonts w:ascii="宋体か.糛.." w:eastAsia="宋体か.糛.." w:hAnsi="Times New Roman" w:cs="宋体か.糛.."/>
          <w:kern w:val="0"/>
          <w:szCs w:val="21"/>
        </w:rPr>
        <w:t xml:space="preserve">  detection</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对显性风险事件或/和隐性风险事件的感知。</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26.延迟</w:t>
      </w:r>
      <w:r>
        <w:rPr>
          <w:rFonts w:ascii="宋体か.糛.." w:eastAsia="宋体か.糛.." w:hAnsi="Times New Roman" w:cs="宋体か.糛.."/>
          <w:kern w:val="0"/>
          <w:szCs w:val="21"/>
        </w:rPr>
        <w:t xml:space="preserve">  delay</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延长或/和推迟风险事件发生的进程。</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27.反应</w:t>
      </w:r>
      <w:r>
        <w:rPr>
          <w:rFonts w:ascii="宋体か.糛.." w:eastAsia="宋体か.糛.." w:hAnsi="Times New Roman" w:cs="宋体か.糛.."/>
          <w:kern w:val="0"/>
          <w:szCs w:val="21"/>
        </w:rPr>
        <w:t xml:space="preserve">  response</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为应对风险事件的发生所采取的行动。</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28.误报警  false alarm</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对未设计的事件做出响应而发出的报警。</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29.漏报警  leakage alarm</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对设计的报警事件未做出报警响应。</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30.周界  perimeter</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保护对象的区域边界。</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31.防区  zone</w:t>
      </w:r>
    </w:p>
    <w:p w:rsidR="00331A98" w:rsidRDefault="0005344B">
      <w:pPr>
        <w:spacing w:line="300" w:lineRule="auto"/>
        <w:ind w:firstLine="403"/>
        <w:rPr>
          <w:rFonts w:ascii="宋体か.糛.." w:eastAsia="宋体か.糛.." w:cs="宋体か.糛.."/>
          <w:color w:val="000000"/>
          <w:kern w:val="0"/>
          <w:szCs w:val="21"/>
        </w:rPr>
      </w:pPr>
      <w:r w:rsidRPr="00A2061B">
        <w:rPr>
          <w:rFonts w:ascii="宋体か.糛.." w:eastAsia="宋体か.糛.." w:cs="宋体か.糛.." w:hint="eastAsia"/>
          <w:color w:val="000000"/>
          <w:kern w:val="0"/>
          <w:szCs w:val="21"/>
        </w:rPr>
        <w:t>入侵和紧急报警系统能够探测到入侵或人为触发紧急报警装置行为的空间。</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32.</w:t>
      </w:r>
      <w:r>
        <w:rPr>
          <w:rFonts w:ascii="宋体か.糛.." w:eastAsia="宋体か.糛.." w:hAnsi="Times New Roman" w:cs="宋体か.糛.."/>
          <w:kern w:val="0"/>
          <w:szCs w:val="21"/>
        </w:rPr>
        <w:t>监</w:t>
      </w:r>
      <w:r>
        <w:rPr>
          <w:rFonts w:ascii="宋体か.糛.." w:eastAsia="宋体か.糛.." w:hAnsi="Times New Roman" w:cs="宋体か.糛.." w:hint="eastAsia"/>
          <w:kern w:val="0"/>
          <w:szCs w:val="21"/>
        </w:rPr>
        <w:t>控</w:t>
      </w:r>
      <w:r>
        <w:rPr>
          <w:rFonts w:ascii="宋体か.糛.." w:eastAsia="宋体か.糛.." w:hAnsi="Times New Roman" w:cs="宋体か.糛.."/>
          <w:kern w:val="0"/>
          <w:szCs w:val="21"/>
        </w:rPr>
        <w:t>区域</w:t>
      </w:r>
      <w:r>
        <w:rPr>
          <w:rFonts w:ascii="宋体か.糛.." w:eastAsia="宋体か.糛.." w:hAnsi="Times New Roman" w:cs="宋体か.糛.." w:hint="eastAsia"/>
          <w:kern w:val="0"/>
          <w:szCs w:val="21"/>
        </w:rPr>
        <w:t xml:space="preserve"> </w:t>
      </w:r>
      <w:r>
        <w:rPr>
          <w:rFonts w:ascii="宋体か.糛.." w:eastAsia="宋体か.糛.." w:hAnsi="Times New Roman" w:cs="宋体か.糛.."/>
          <w:kern w:val="0"/>
          <w:szCs w:val="21"/>
        </w:rPr>
        <w:t xml:space="preserve"> </w:t>
      </w:r>
      <w:r>
        <w:rPr>
          <w:rFonts w:ascii="宋体か.糛.." w:eastAsia="宋体か.糛.." w:hAnsi="Times New Roman" w:cs="宋体か.糛.." w:hint="eastAsia"/>
          <w:kern w:val="0"/>
          <w:szCs w:val="21"/>
        </w:rPr>
        <w:t>surveillance area</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视频监控系统的视频采集装置摄取的图像所对应的现场空间范围。</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33.受控区 c</w:t>
      </w:r>
      <w:r>
        <w:rPr>
          <w:rFonts w:ascii="宋体か.糛.." w:eastAsia="宋体か.糛.." w:hAnsi="Times New Roman" w:cs="宋体か.糛.."/>
          <w:kern w:val="0"/>
          <w:szCs w:val="21"/>
        </w:rPr>
        <w:t xml:space="preserve">ontrolled </w:t>
      </w:r>
      <w:r>
        <w:rPr>
          <w:rFonts w:ascii="宋体か.糛.." w:eastAsia="宋体か.糛.." w:hAnsi="Times New Roman" w:cs="宋体か.糛.." w:hint="eastAsia"/>
          <w:kern w:val="0"/>
          <w:szCs w:val="21"/>
        </w:rPr>
        <w:t>a</w:t>
      </w:r>
      <w:r>
        <w:rPr>
          <w:rFonts w:ascii="宋体か.糛.." w:eastAsia="宋体か.糛.." w:hAnsi="Times New Roman" w:cs="宋体か.糛.."/>
          <w:kern w:val="0"/>
          <w:szCs w:val="21"/>
        </w:rPr>
        <w:t>rea/</w:t>
      </w:r>
      <w:r>
        <w:rPr>
          <w:rFonts w:ascii="宋体か.糛.." w:eastAsia="宋体か.糛.." w:hAnsi="Times New Roman" w:cs="宋体か.糛.." w:hint="eastAsia"/>
          <w:kern w:val="0"/>
          <w:szCs w:val="21"/>
        </w:rPr>
        <w:t>p</w:t>
      </w:r>
      <w:r>
        <w:rPr>
          <w:rFonts w:ascii="宋体か.糛.." w:eastAsia="宋体か.糛.." w:hAnsi="Times New Roman" w:cs="宋体か.糛.."/>
          <w:kern w:val="0"/>
          <w:szCs w:val="21"/>
        </w:rPr>
        <w:t xml:space="preserve">rotected </w:t>
      </w:r>
      <w:r>
        <w:rPr>
          <w:rFonts w:ascii="宋体か.糛.." w:eastAsia="宋体か.糛.." w:hAnsi="Times New Roman" w:cs="宋体か.糛.." w:hint="eastAsia"/>
          <w:kern w:val="0"/>
          <w:szCs w:val="21"/>
        </w:rPr>
        <w:t>a</w:t>
      </w:r>
      <w:r>
        <w:rPr>
          <w:rFonts w:ascii="宋体か.糛.." w:eastAsia="宋体か.糛.." w:hAnsi="Times New Roman" w:cs="宋体か.糛.."/>
          <w:kern w:val="0"/>
          <w:szCs w:val="21"/>
        </w:rPr>
        <w:t>rea</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出入口控制系统的一个或多个出入口控制点所对应的、由物理边界封闭的空间区域。</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34.纵深防护longitudinal-</w:t>
      </w:r>
      <w:r>
        <w:rPr>
          <w:rFonts w:ascii="宋体か.糛.." w:eastAsia="宋体か.糛.." w:hAnsi="Times New Roman" w:cs="宋体か.糛.."/>
          <w:kern w:val="0"/>
          <w:szCs w:val="21"/>
        </w:rPr>
        <w:t>depth</w:t>
      </w:r>
      <w:r>
        <w:rPr>
          <w:rFonts w:ascii="宋体か.糛.." w:eastAsia="宋体か.糛.." w:hAnsi="Times New Roman" w:cs="宋体か.糛.." w:hint="eastAsia"/>
          <w:kern w:val="0"/>
          <w:szCs w:val="21"/>
        </w:rPr>
        <w:t xml:space="preserve"> protection</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根据保护对象所处的环境条件和安全防范管理要求，对整个防范区域实施由外到里或由里到外层层设防的防护措施。纵深防护分为整体纵深防护和局部纵深防护两种类型。</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35.均衡防护</w:t>
      </w:r>
      <w:r>
        <w:rPr>
          <w:rFonts w:ascii="宋体か.糛.." w:eastAsia="宋体か.糛.." w:hAnsi="Times New Roman" w:cs="宋体か.糛.."/>
          <w:kern w:val="0"/>
          <w:szCs w:val="21"/>
        </w:rPr>
        <w:t xml:space="preserve">  balanced protection</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安全防范系统各部分的安全防护水平基本一致，无明显薄弱环节。</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36.监控中心</w:t>
      </w:r>
      <w:r>
        <w:rPr>
          <w:rFonts w:ascii="宋体か.糛.." w:eastAsia="宋体か.糛.." w:hAnsi="Times New Roman" w:cs="宋体か.糛.."/>
          <w:kern w:val="0"/>
          <w:szCs w:val="21"/>
        </w:rPr>
        <w:t xml:space="preserve">  surveillance center</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接收处理安全防范系统信息、处置报警事件、管理控制系统设备的</w:t>
      </w:r>
      <w:r w:rsidRPr="00A2061B">
        <w:rPr>
          <w:rFonts w:ascii="宋体か.糛.." w:eastAsia="宋体か.糛.." w:cs="宋体か.糛.." w:hint="eastAsia"/>
          <w:color w:val="000000"/>
          <w:kern w:val="0"/>
          <w:szCs w:val="21"/>
        </w:rPr>
        <w:t>中央控制室</w:t>
      </w:r>
      <w:r>
        <w:rPr>
          <w:rFonts w:ascii="宋体か.糛.." w:eastAsia="宋体か.糛.." w:cs="宋体か.糛.." w:hint="eastAsia"/>
          <w:color w:val="000000"/>
          <w:kern w:val="0"/>
          <w:szCs w:val="21"/>
        </w:rPr>
        <w:t>，通常划分为值守区和设备区。</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 xml:space="preserve">37.系统运行system </w:t>
      </w:r>
      <w:r>
        <w:rPr>
          <w:rFonts w:ascii="宋体か.糛.." w:eastAsia="宋体か.糛.." w:hAnsi="Times New Roman" w:cs="宋体か.糛.."/>
          <w:kern w:val="0"/>
          <w:szCs w:val="21"/>
        </w:rPr>
        <w:t>operation</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利用安全防范系统开展报警事件处置、视频监控、出入控制等安全防范活动的过程。</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 xml:space="preserve">38.系统维护 system </w:t>
      </w:r>
      <w:r>
        <w:rPr>
          <w:rFonts w:ascii="宋体か.糛.." w:eastAsia="宋体か.糛.." w:hAnsi="Times New Roman" w:cs="宋体か.糛.."/>
          <w:kern w:val="0"/>
          <w:szCs w:val="21"/>
        </w:rPr>
        <w:t>maintenance</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保障安全防范系统正常运行并持续发挥安全防范效能而开展的维修保养活动。</w:t>
      </w:r>
    </w:p>
    <w:p w:rsidR="00331A98" w:rsidRDefault="0005344B">
      <w:pPr>
        <w:pStyle w:val="6"/>
        <w:numPr>
          <w:ilvl w:val="0"/>
          <w:numId w:val="0"/>
        </w:numPr>
        <w:ind w:firstLineChars="200" w:firstLine="420"/>
        <w:rPr>
          <w:rFonts w:ascii="宋体か.糛.." w:eastAsia="宋体か.糛.." w:hAnsi="Times New Roman" w:cs="宋体か.糛.."/>
          <w:kern w:val="0"/>
          <w:szCs w:val="21"/>
        </w:rPr>
      </w:pPr>
      <w:r>
        <w:rPr>
          <w:rFonts w:ascii="宋体か.糛.." w:eastAsia="宋体か.糛.." w:hAnsi="Times New Roman" w:cs="宋体か.糛.." w:hint="eastAsia"/>
          <w:kern w:val="0"/>
          <w:szCs w:val="21"/>
        </w:rPr>
        <w:t>39.系统效能评估 system effectiveness evaluation</w:t>
      </w:r>
    </w:p>
    <w:p w:rsidR="00331A98" w:rsidRDefault="0005344B">
      <w:pPr>
        <w:spacing w:line="300" w:lineRule="auto"/>
        <w:ind w:firstLine="403"/>
        <w:rPr>
          <w:rFonts w:ascii="宋体か.糛.." w:eastAsia="宋体か.糛.." w:cs="宋体か.糛.."/>
          <w:color w:val="000000"/>
          <w:kern w:val="0"/>
          <w:szCs w:val="21"/>
        </w:rPr>
      </w:pPr>
      <w:r>
        <w:rPr>
          <w:rFonts w:ascii="宋体か.糛.." w:eastAsia="宋体か.糛.." w:cs="宋体か.糛.." w:hint="eastAsia"/>
          <w:color w:val="000000"/>
          <w:kern w:val="0"/>
          <w:szCs w:val="21"/>
        </w:rPr>
        <w:t>对安全防范系统满足预期效能程度的分析评价过程。</w:t>
      </w:r>
    </w:p>
    <w:p w:rsidR="00331A98" w:rsidRDefault="001D538A" w:rsidP="001D538A">
      <w:pPr>
        <w:pStyle w:val="26"/>
        <w:jc w:val="left"/>
      </w:pPr>
      <w:r>
        <w:rPr>
          <w:rFonts w:hint="eastAsia"/>
        </w:rPr>
        <w:t>三</w:t>
      </w:r>
      <w:r w:rsidR="0005344B">
        <w:t>、条文说明</w:t>
      </w:r>
    </w:p>
    <w:p w:rsidR="001D538A" w:rsidRDefault="0005344B" w:rsidP="001D538A">
      <w:pPr>
        <w:spacing w:line="300" w:lineRule="auto"/>
        <w:ind w:firstLineChars="200" w:firstLine="420"/>
        <w:rPr>
          <w:rFonts w:ascii="宋体か.糛.." w:eastAsia="宋体か.糛.." w:cs="宋体か.糛.."/>
          <w:color w:val="000000"/>
          <w:kern w:val="0"/>
          <w:szCs w:val="21"/>
        </w:rPr>
      </w:pPr>
      <w:r>
        <w:rPr>
          <w:rFonts w:ascii="宋体か.糛.." w:eastAsia="宋体か.糛.." w:cs="宋体か.糛.." w:hint="eastAsia"/>
          <w:color w:val="000000"/>
          <w:kern w:val="0"/>
          <w:szCs w:val="21"/>
        </w:rPr>
        <w:t>为便于政府有关管理部门和建设、设计、施工、科研等单位有关人员在使用本规范时能正确理解和执行条文规定，规范起草组按照条、款顺序编制了本规范的条文说明。但本条文说明不具备与规范正文同等的法律效力，仅供使用者作为理解和把握规范规定的参考。</w:t>
      </w:r>
    </w:p>
    <w:p w:rsidR="00804A15" w:rsidRPr="001D538A" w:rsidRDefault="00804A15" w:rsidP="001D538A">
      <w:pPr>
        <w:spacing w:line="300" w:lineRule="auto"/>
        <w:jc w:val="center"/>
        <w:rPr>
          <w:rFonts w:ascii="黑体" w:eastAsia="黑体" w:hAnsi="黑体"/>
        </w:rPr>
      </w:pPr>
      <w:r w:rsidRPr="001D538A">
        <w:rPr>
          <w:rFonts w:ascii="黑体" w:eastAsia="黑体" w:hAnsi="黑体" w:hint="eastAsia"/>
        </w:rPr>
        <w:t>1</w:t>
      </w:r>
      <w:r w:rsidRPr="001D538A">
        <w:rPr>
          <w:rFonts w:ascii="黑体" w:eastAsia="黑体" w:hAnsi="黑体" w:hint="eastAsia"/>
        </w:rPr>
        <w:tab/>
        <w:t>总则</w:t>
      </w:r>
    </w:p>
    <w:p w:rsidR="00804A15" w:rsidRPr="00C152EB" w:rsidRDefault="00804A15" w:rsidP="001D538A">
      <w:pPr>
        <w:pStyle w:val="61"/>
        <w:ind w:left="0" w:firstLineChars="0" w:firstLine="0"/>
        <w:rPr>
          <w:rFonts w:cs="宋体か.糛.."/>
          <w:kern w:val="0"/>
          <w:szCs w:val="21"/>
        </w:rPr>
      </w:pPr>
      <w:r w:rsidRPr="00C152EB">
        <w:rPr>
          <w:rFonts w:ascii="Times New Roman" w:eastAsia="宋体" w:hAnsi="Times New Roman" w:hint="eastAsia"/>
        </w:rPr>
        <w:t>1.0.1</w:t>
      </w:r>
      <w:r w:rsidRPr="00C152EB">
        <w:rPr>
          <w:rFonts w:ascii="Times New Roman" w:eastAsia="宋体" w:hAnsi="Times New Roman" w:cs="宋体か.糛.." w:hint="eastAsia"/>
          <w:kern w:val="0"/>
          <w:szCs w:val="21"/>
        </w:rPr>
        <w:t>本条规定源自《安全防范工程技术标准》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1.0.1</w:t>
      </w:r>
      <w:r w:rsidRPr="00C152EB">
        <w:rPr>
          <w:rFonts w:ascii="Times New Roman" w:eastAsia="宋体" w:hAnsi="Times New Roman" w:cs="宋体か.糛.." w:hint="eastAsia"/>
          <w:kern w:val="0"/>
          <w:szCs w:val="21"/>
        </w:rPr>
        <w:t>条（非强制性条文）。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本条规定了本规范制定的目的。本规范按照中共中央办公厅、国务院办公厅印发《关于加强社会治安防控体系建设的意见》（中办发</w:t>
      </w:r>
      <w:r w:rsidRPr="00C152EB">
        <w:rPr>
          <w:rFonts w:cs="宋体か.糛.." w:hint="eastAsia"/>
          <w:color w:val="000000"/>
          <w:kern w:val="0"/>
          <w:szCs w:val="21"/>
        </w:rPr>
        <w:t>[2014]69</w:t>
      </w:r>
      <w:r w:rsidRPr="00C152EB">
        <w:rPr>
          <w:rFonts w:cs="宋体か.糛.." w:hint="eastAsia"/>
          <w:color w:val="000000"/>
          <w:kern w:val="0"/>
          <w:szCs w:val="21"/>
        </w:rPr>
        <w:t>号）中“以确保公共安全、提升人民群众安全感和满意度为目标，以突出治安问题为导向，以体制机制创新为动力，以信息化为引领，以基础建设为支撑，坚持系统治理、依法治理、综合治理、源头治理，健全点线面结合、网上网下结合、人防物防技防结合、打防管控结合的立体化社会治安防控体系，确保人民安居乐业、社会安定有序、国家长治久安”的指导思想，以维护社会安全稳定、保护人身安全和财产安全为目标，通过规范建筑安全防范工程设计、施工、监理、检验、验收及系统运行与维护，有效预防、延迟、阻止入侵、盗窃、抢劫、破坏、爆炸、暴力袭击等事件的发生。</w:t>
      </w:r>
    </w:p>
    <w:p w:rsidR="00804A15" w:rsidRPr="00C152EB" w:rsidRDefault="00804A15" w:rsidP="001D538A">
      <w:pPr>
        <w:pStyle w:val="61"/>
        <w:rPr>
          <w:rFonts w:cs="宋体か.糛.."/>
          <w:kern w:val="0"/>
          <w:szCs w:val="21"/>
        </w:rPr>
      </w:pPr>
      <w:r w:rsidRPr="00C152EB">
        <w:rPr>
          <w:rFonts w:ascii="Times New Roman" w:eastAsia="宋体" w:hAnsi="Times New Roman" w:cs="宋体か.糛.." w:hint="eastAsia"/>
          <w:kern w:val="0"/>
          <w:szCs w:val="21"/>
        </w:rPr>
        <w:t>1.0.2</w:t>
      </w:r>
      <w:r w:rsidRPr="00C152EB">
        <w:rPr>
          <w:rFonts w:ascii="Times New Roman" w:eastAsia="宋体" w:hAnsi="Times New Roman" w:cs="宋体か.糛.." w:hint="eastAsia"/>
          <w:kern w:val="0"/>
          <w:szCs w:val="21"/>
        </w:rPr>
        <w:tab/>
      </w:r>
      <w:r w:rsidRPr="00C152EB">
        <w:rPr>
          <w:rFonts w:ascii="Times New Roman" w:eastAsia="宋体" w:hAnsi="Times New Roman" w:cs="宋体か.糛.." w:hint="eastAsia"/>
          <w:kern w:val="0"/>
          <w:szCs w:val="21"/>
        </w:rPr>
        <w:t>本条规定源自《安全防范工程技术标准》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1.0.2</w:t>
      </w:r>
      <w:r w:rsidRPr="00C152EB">
        <w:rPr>
          <w:rFonts w:ascii="Times New Roman" w:eastAsia="宋体" w:hAnsi="Times New Roman" w:cs="宋体か.糛.." w:hint="eastAsia"/>
          <w:kern w:val="0"/>
          <w:szCs w:val="21"/>
        </w:rPr>
        <w:t>条（非强制性条文）。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本条规定了本规范的适用范围。</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本规范不适用于战争、自然灾害等不可抗力条件下对建筑安全防范工程的要求。</w:t>
      </w:r>
    </w:p>
    <w:p w:rsidR="00804A15" w:rsidRPr="00C152EB" w:rsidRDefault="00804A15" w:rsidP="001D538A">
      <w:pPr>
        <w:pStyle w:val="61"/>
        <w:rPr>
          <w:rFonts w:cs="宋体か.糛.."/>
          <w:kern w:val="0"/>
          <w:szCs w:val="21"/>
        </w:rPr>
      </w:pPr>
      <w:r w:rsidRPr="00C152EB">
        <w:rPr>
          <w:rFonts w:ascii="Times New Roman" w:eastAsia="宋体" w:hAnsi="Times New Roman" w:cs="宋体か.糛.." w:hint="eastAsia"/>
          <w:kern w:val="0"/>
          <w:szCs w:val="21"/>
        </w:rPr>
        <w:t>1.0.3</w:t>
      </w:r>
      <w:r w:rsidRPr="00C152EB">
        <w:rPr>
          <w:rFonts w:ascii="Times New Roman" w:eastAsia="宋体" w:hAnsi="Times New Roman" w:cs="宋体か.糛.." w:hint="eastAsia"/>
          <w:kern w:val="0"/>
          <w:szCs w:val="21"/>
        </w:rPr>
        <w:tab/>
      </w:r>
      <w:r w:rsidRPr="00C152EB">
        <w:rPr>
          <w:rFonts w:ascii="Times New Roman" w:eastAsia="宋体" w:hAnsi="Times New Roman" w:cs="宋体か.糛.." w:hint="eastAsia"/>
          <w:kern w:val="0"/>
          <w:szCs w:val="21"/>
        </w:rPr>
        <w:t>本规范是国家工程建设控制性底线要求，具有法规强制效力，必须严格遵守。</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本规范提出的安全防范措施不是唯一的，如果采用其他措施替代本规范提出的方法，通过合规性评估同样能满足安全防范管理要求的情况下，也应该允许使用。</w:t>
      </w:r>
    </w:p>
    <w:p w:rsidR="00804A15" w:rsidRPr="00C152EB" w:rsidRDefault="00804A15" w:rsidP="001D538A">
      <w:pPr>
        <w:pStyle w:val="61"/>
        <w:rPr>
          <w:rFonts w:cs="宋体か.糛.."/>
          <w:kern w:val="0"/>
          <w:szCs w:val="21"/>
        </w:rPr>
      </w:pPr>
      <w:r w:rsidRPr="00C152EB">
        <w:rPr>
          <w:rFonts w:ascii="Times New Roman" w:eastAsia="宋体" w:hAnsi="Times New Roman" w:cs="宋体か.糛.." w:hint="eastAsia"/>
          <w:kern w:val="0"/>
          <w:szCs w:val="21"/>
        </w:rPr>
        <w:t>1.0.4</w:t>
      </w:r>
      <w:r w:rsidRPr="00C152EB">
        <w:rPr>
          <w:rFonts w:ascii="Times New Roman" w:eastAsia="宋体" w:hAnsi="Times New Roman" w:cs="宋体か.糛.." w:hint="eastAsia"/>
          <w:kern w:val="0"/>
          <w:szCs w:val="21"/>
        </w:rPr>
        <w:tab/>
      </w:r>
      <w:r w:rsidRPr="00C152EB">
        <w:rPr>
          <w:rFonts w:ascii="Times New Roman" w:eastAsia="宋体" w:hAnsi="Times New Roman" w:cs="宋体か.糛.." w:hint="eastAsia"/>
          <w:kern w:val="0"/>
          <w:szCs w:val="21"/>
        </w:rPr>
        <w:t>本条规定源自《安全防范工程技术标准》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1.0.8</w:t>
      </w:r>
      <w:r w:rsidRPr="00C152EB">
        <w:rPr>
          <w:rFonts w:ascii="Times New Roman" w:eastAsia="宋体" w:hAnsi="Times New Roman" w:cs="宋体か.糛.." w:hint="eastAsia"/>
          <w:kern w:val="0"/>
          <w:szCs w:val="21"/>
        </w:rPr>
        <w:t>条（非强制性条文）。</w:t>
      </w:r>
    </w:p>
    <w:p w:rsidR="00804A15" w:rsidRPr="001D538A" w:rsidRDefault="00804A15" w:rsidP="001D538A">
      <w:pPr>
        <w:pStyle w:val="-0"/>
        <w:ind w:leftChars="0" w:left="0"/>
        <w:jc w:val="center"/>
        <w:rPr>
          <w:rFonts w:ascii="黑体" w:eastAsia="黑体" w:hAnsi="黑体"/>
        </w:rPr>
      </w:pPr>
      <w:r w:rsidRPr="00C152EB">
        <w:rPr>
          <w:rFonts w:cs="宋体か.糛.." w:hint="eastAsia"/>
          <w:color w:val="000000"/>
          <w:kern w:val="0"/>
          <w:szCs w:val="21"/>
        </w:rPr>
        <w:t>其他现行法律法规对建筑安全防范工程建设和系统运行维护有其他规定的，也应遵循。</w:t>
      </w:r>
      <w:r w:rsidRPr="001D538A">
        <w:rPr>
          <w:rFonts w:ascii="黑体" w:eastAsia="黑体" w:hAnsi="黑体" w:hint="eastAsia"/>
        </w:rPr>
        <w:t>2</w:t>
      </w:r>
      <w:r w:rsidRPr="001D538A">
        <w:rPr>
          <w:rFonts w:ascii="黑体" w:eastAsia="黑体" w:hAnsi="黑体" w:hint="eastAsia"/>
        </w:rPr>
        <w:tab/>
        <w:t>基本规定</w:t>
      </w:r>
    </w:p>
    <w:p w:rsidR="00804A15" w:rsidRPr="00C152EB" w:rsidRDefault="00804A15" w:rsidP="001D538A">
      <w:pPr>
        <w:pStyle w:val="61"/>
        <w:rPr>
          <w:rFonts w:cs="宋体か.糛.."/>
          <w:kern w:val="0"/>
          <w:szCs w:val="21"/>
        </w:rPr>
      </w:pPr>
      <w:r w:rsidRPr="00C152EB">
        <w:rPr>
          <w:rFonts w:ascii="Times New Roman" w:eastAsia="宋体" w:hAnsi="Times New Roman" w:cs="宋体か.糛.." w:hint="eastAsia"/>
          <w:kern w:val="0"/>
          <w:szCs w:val="21"/>
        </w:rPr>
        <w:t>2.0.1</w:t>
      </w:r>
      <w:r w:rsidRPr="00C152EB">
        <w:rPr>
          <w:rFonts w:ascii="Times New Roman" w:eastAsia="宋体" w:hAnsi="Times New Roman" w:cs="宋体か.糛.." w:hint="eastAsia"/>
          <w:kern w:val="0"/>
          <w:szCs w:val="21"/>
        </w:rPr>
        <w:t>本条规定源自《安全防范工程技术标准》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1.0.4</w:t>
      </w:r>
      <w:r w:rsidRPr="00C152EB">
        <w:rPr>
          <w:rFonts w:ascii="Times New Roman" w:eastAsia="宋体" w:hAnsi="Times New Roman" w:cs="宋体か.糛.." w:hint="eastAsia"/>
          <w:kern w:val="0"/>
          <w:szCs w:val="21"/>
        </w:rPr>
        <w:t>条（非强制性条文）。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安全防范工程建设是构建社会安全综合治理体系的重要组成部分，它要服务于社会安全，更要服务于社会管理、服务于国家治理体系和治理能力的现代化建设。</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实际上，任何一个安全防范系统在有限的资源和时空条件下，只能针对特定风险达到有限防范的效果，无法做到万无一失。</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因此，努力追求在有限资源和时空条件下的最佳和最优的管理效能，努力降低或避免发生风险的概率是安全防范工程建设的重要目标。</w:t>
      </w:r>
    </w:p>
    <w:p w:rsidR="00804A15" w:rsidRPr="00C152EB" w:rsidRDefault="00804A15" w:rsidP="001D538A">
      <w:pPr>
        <w:pStyle w:val="61"/>
        <w:rPr>
          <w:rFonts w:cs="宋体か.糛.."/>
          <w:kern w:val="0"/>
          <w:szCs w:val="21"/>
        </w:rPr>
      </w:pPr>
      <w:r w:rsidRPr="00C152EB">
        <w:rPr>
          <w:rFonts w:ascii="Times New Roman" w:eastAsia="宋体" w:hAnsi="Times New Roman" w:cs="宋体か.糛.." w:hint="eastAsia"/>
          <w:kern w:val="0"/>
          <w:szCs w:val="21"/>
        </w:rPr>
        <w:t>2.0.2</w:t>
      </w:r>
      <w:r w:rsidRPr="00C152EB">
        <w:rPr>
          <w:rFonts w:ascii="Times New Roman" w:eastAsia="宋体" w:hAnsi="Times New Roman" w:cs="宋体か.糛.." w:hint="eastAsia"/>
          <w:kern w:val="0"/>
          <w:szCs w:val="21"/>
        </w:rPr>
        <w:tab/>
      </w:r>
      <w:r w:rsidRPr="00C152EB">
        <w:rPr>
          <w:rFonts w:ascii="Times New Roman" w:eastAsia="宋体" w:hAnsi="Times New Roman" w:cs="宋体か.糛.." w:hint="eastAsia"/>
          <w:kern w:val="0"/>
          <w:szCs w:val="21"/>
        </w:rPr>
        <w:t>本条规定源自《安全防范工程技术标准》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3.0.1</w:t>
      </w:r>
      <w:r w:rsidRPr="00C152EB">
        <w:rPr>
          <w:rFonts w:ascii="Times New Roman" w:eastAsia="宋体" w:hAnsi="Times New Roman" w:cs="宋体か.糛.." w:hint="eastAsia"/>
          <w:kern w:val="0"/>
          <w:szCs w:val="21"/>
        </w:rPr>
        <w:t>条（非强制性条文）。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本规范的“全生命周期”包括安全防范工程的立项、设计、施工、监理、检验、验收以及安全防范系统的运行、维护等各阶段。安全防范工程建设之初应按全生命周期管理的理念进行整体规划，根据工程建设的程序要求，确定各阶段目标，有计划、有步骤地开展安全防范工程建设，同时为安全防范工程建设与系统运行维护工作提供人员和经费保障。</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对于分期建设的安全防范工程，应进行统筹规划，在人力防范配置、实体防护设计和电子防护设计等方面综合考虑，确保分期建设的安全防范系统能够有机融合。</w:t>
      </w:r>
    </w:p>
    <w:p w:rsidR="00804A15" w:rsidRPr="00C152EB" w:rsidRDefault="00804A15" w:rsidP="001D538A">
      <w:pPr>
        <w:pStyle w:val="61"/>
        <w:rPr>
          <w:rFonts w:cs="宋体か.糛.."/>
          <w:kern w:val="0"/>
          <w:szCs w:val="21"/>
        </w:rPr>
      </w:pPr>
      <w:r w:rsidRPr="00C152EB">
        <w:rPr>
          <w:rFonts w:ascii="Times New Roman" w:eastAsia="宋体" w:hAnsi="Times New Roman" w:cs="宋体か.糛.." w:hint="eastAsia"/>
          <w:kern w:val="0"/>
          <w:szCs w:val="21"/>
        </w:rPr>
        <w:t>2.0.3</w:t>
      </w:r>
      <w:r w:rsidRPr="00C152EB">
        <w:rPr>
          <w:rFonts w:ascii="Times New Roman" w:eastAsia="宋体" w:hAnsi="Times New Roman" w:cs="宋体か.糛.." w:hint="eastAsia"/>
          <w:kern w:val="0"/>
          <w:szCs w:val="21"/>
        </w:rPr>
        <w:tab/>
      </w:r>
      <w:r w:rsidRPr="00C152EB">
        <w:rPr>
          <w:rFonts w:ascii="Times New Roman" w:eastAsia="宋体" w:hAnsi="Times New Roman" w:cs="宋体か.糛.." w:hint="eastAsia"/>
          <w:kern w:val="0"/>
          <w:szCs w:val="21"/>
        </w:rPr>
        <w:t>本条规定源自《安全防范工程技术标准》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3.0.2</w:t>
      </w:r>
      <w:r w:rsidRPr="00C152EB">
        <w:rPr>
          <w:rFonts w:ascii="Times New Roman" w:eastAsia="宋体" w:hAnsi="Times New Roman" w:cs="宋体か.糛.." w:hint="eastAsia"/>
          <w:kern w:val="0"/>
          <w:szCs w:val="21"/>
        </w:rPr>
        <w:t>条（非强制性条文）。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1</w:t>
      </w:r>
      <w:r w:rsidRPr="00C152EB">
        <w:rPr>
          <w:rFonts w:cs="宋体か.糛.." w:hint="eastAsia"/>
          <w:color w:val="000000"/>
          <w:kern w:val="0"/>
          <w:szCs w:val="21"/>
        </w:rPr>
        <w:t>款：人防、物防、技防是安全防范的三种基本手段，必须相结合，任何单一的防范手段都不可能实现真正的安全。探测、延迟、反应是安全防范的三个基本要素，必须相协调，在满足</w:t>
      </w:r>
      <w:r w:rsidRPr="00C152EB">
        <w:rPr>
          <w:rFonts w:cs="宋体か.糛.." w:hint="eastAsia"/>
          <w:color w:val="000000"/>
          <w:kern w:val="0"/>
          <w:szCs w:val="21"/>
        </w:rPr>
        <w:t>T</w:t>
      </w:r>
      <w:r w:rsidRPr="0035228D">
        <w:rPr>
          <w:rFonts w:cs="宋体か.糛.." w:hint="eastAsia"/>
          <w:color w:val="000000"/>
          <w:kern w:val="0"/>
          <w:szCs w:val="21"/>
          <w:vertAlign w:val="subscript"/>
        </w:rPr>
        <w:t>探测</w:t>
      </w:r>
      <w:r w:rsidRPr="00C152EB">
        <w:rPr>
          <w:rFonts w:cs="宋体か.糛.." w:hint="eastAsia"/>
          <w:color w:val="000000"/>
          <w:kern w:val="0"/>
          <w:szCs w:val="21"/>
        </w:rPr>
        <w:t>+T</w:t>
      </w:r>
      <w:r w:rsidRPr="0035228D">
        <w:rPr>
          <w:rFonts w:cs="宋体か.糛.." w:hint="eastAsia"/>
          <w:color w:val="000000"/>
          <w:kern w:val="0"/>
          <w:szCs w:val="21"/>
          <w:vertAlign w:val="subscript"/>
        </w:rPr>
        <w:t>反应</w:t>
      </w:r>
      <w:r w:rsidRPr="00C152EB">
        <w:rPr>
          <w:rFonts w:cs="宋体か.糛.." w:hint="eastAsia"/>
          <w:color w:val="000000"/>
          <w:kern w:val="0"/>
          <w:szCs w:val="21"/>
        </w:rPr>
        <w:t>≤</w:t>
      </w:r>
      <w:r w:rsidRPr="00C152EB">
        <w:rPr>
          <w:rFonts w:cs="宋体か.糛.." w:hint="eastAsia"/>
          <w:color w:val="000000"/>
          <w:kern w:val="0"/>
          <w:szCs w:val="21"/>
        </w:rPr>
        <w:t>T</w:t>
      </w:r>
      <w:r w:rsidRPr="0035228D">
        <w:rPr>
          <w:rFonts w:cs="宋体か.糛.." w:hint="eastAsia"/>
          <w:color w:val="000000"/>
          <w:kern w:val="0"/>
          <w:szCs w:val="21"/>
          <w:vertAlign w:val="subscript"/>
        </w:rPr>
        <w:t>延迟</w:t>
      </w:r>
      <w:r w:rsidRPr="00C152EB">
        <w:rPr>
          <w:rFonts w:cs="宋体か.糛.." w:hint="eastAsia"/>
          <w:color w:val="000000"/>
          <w:kern w:val="0"/>
          <w:szCs w:val="21"/>
        </w:rPr>
        <w:t>的条件下，安全防范系统才是一个有效的系统。</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2</w:t>
      </w:r>
      <w:r w:rsidRPr="00C152EB">
        <w:rPr>
          <w:rFonts w:cs="宋体か.糛.." w:hint="eastAsia"/>
          <w:color w:val="000000"/>
          <w:kern w:val="0"/>
          <w:szCs w:val="21"/>
        </w:rPr>
        <w:t>款：风险等级是指存在于保护对象本身及其周围的、对其安全构成威胁的单一风险或组合风险的大小，以后果和可能性的组合来表达。防护级别是指为保障保护对象的安全所采取的防范措施的水平。对于不同的风险等级，所采取的防范措施的水平也不同，且防护级别应该与风险等级相协调，防止“防护不足”或“过度防护”。</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本规范定义的安全防范是指社会治安防范和反恐防范。特别是针对恐怖袭击的安全防范工程设计时，除了要考虑安全防范系统传统的探测、延迟、反应能力外，还要结合人力防范能力，配备必要的个人防护装备、有效的防御设施以及与恐怖分子对抗的装备等。反恐防范的安全防范工程设计需体现威慑、探测、防御、致胜四个要素。</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3</w:t>
      </w:r>
      <w:r w:rsidRPr="00C152EB">
        <w:rPr>
          <w:rFonts w:cs="宋体か.糛.." w:hint="eastAsia"/>
          <w:color w:val="000000"/>
          <w:kern w:val="0"/>
          <w:szCs w:val="21"/>
        </w:rPr>
        <w:t>款：安全防范系统是用于保护需要保护对象，对抗防范对象攻击的。因此其自身的安全特性，即自身的抗攻击能力是有效发挥防范效能的必要条件。安全防范工程建设时，应根据防范对象的能力和攻击手段，合理选择安全防范系统和设备的安全等级。如：在具体选择防盗保险柜产品时，应考虑攻击者使用的破坏工具以及保险柜应提供的防破坏时间，合理选择不同安全等级的产品。风险等级高的保护对象，通常情况下选择配置安全等级高的系统和设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根据有关国家标准，入侵和紧急报警系统、出入口控制系统按其性能分为四个安全等级，</w:t>
      </w:r>
      <w:r w:rsidRPr="00C152EB">
        <w:rPr>
          <w:rFonts w:cs="宋体か.糛.." w:hint="eastAsia"/>
          <w:color w:val="000000"/>
          <w:kern w:val="0"/>
          <w:szCs w:val="21"/>
        </w:rPr>
        <w:t>1</w:t>
      </w:r>
      <w:r w:rsidRPr="00C152EB">
        <w:rPr>
          <w:rFonts w:cs="宋体か.糛.." w:hint="eastAsia"/>
          <w:color w:val="000000"/>
          <w:kern w:val="0"/>
          <w:szCs w:val="21"/>
        </w:rPr>
        <w:t>级为最低等级，</w:t>
      </w:r>
      <w:r w:rsidRPr="00C152EB">
        <w:rPr>
          <w:rFonts w:cs="宋体か.糛.." w:hint="eastAsia"/>
          <w:color w:val="000000"/>
          <w:kern w:val="0"/>
          <w:szCs w:val="21"/>
        </w:rPr>
        <w:t>4</w:t>
      </w:r>
      <w:r w:rsidRPr="00C152EB">
        <w:rPr>
          <w:rFonts w:cs="宋体か.糛.." w:hint="eastAsia"/>
          <w:color w:val="000000"/>
          <w:kern w:val="0"/>
          <w:szCs w:val="21"/>
        </w:rPr>
        <w:t>级为最高等级。</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例如，在《入侵和紧急报警系统技术要求》</w:t>
      </w:r>
      <w:r w:rsidRPr="00C152EB">
        <w:rPr>
          <w:rFonts w:cs="宋体か.糛.." w:hint="eastAsia"/>
          <w:color w:val="000000"/>
          <w:kern w:val="0"/>
          <w:szCs w:val="21"/>
        </w:rPr>
        <w:t>GB/T 32581-2016</w:t>
      </w:r>
      <w:r w:rsidRPr="00C152EB">
        <w:rPr>
          <w:rFonts w:cs="宋体か.糛.." w:hint="eastAsia"/>
          <w:color w:val="000000"/>
          <w:kern w:val="0"/>
          <w:szCs w:val="21"/>
        </w:rPr>
        <w:t>中对安全等级进行了划分：</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 xml:space="preserve">1 </w:t>
      </w:r>
      <w:r w:rsidRPr="00C152EB">
        <w:rPr>
          <w:rFonts w:cs="宋体か.糛.." w:hint="eastAsia"/>
          <w:color w:val="000000"/>
          <w:kern w:val="0"/>
          <w:szCs w:val="21"/>
        </w:rPr>
        <w:t>等级</w:t>
      </w:r>
      <w:r w:rsidRPr="00C152EB">
        <w:rPr>
          <w:rFonts w:cs="宋体か.糛.." w:hint="eastAsia"/>
          <w:color w:val="000000"/>
          <w:kern w:val="0"/>
          <w:szCs w:val="21"/>
        </w:rPr>
        <w:t>1</w:t>
      </w:r>
      <w:r w:rsidRPr="00C152EB">
        <w:rPr>
          <w:rFonts w:cs="宋体か.糛.." w:hint="eastAsia"/>
          <w:color w:val="000000"/>
          <w:kern w:val="0"/>
          <w:szCs w:val="21"/>
        </w:rPr>
        <w:t>：低安全等级</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入侵者或抢劫者基本不具备入侵和紧急报警系统知识，且仅使用常见、有限的工具。</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 xml:space="preserve">2 </w:t>
      </w:r>
      <w:r w:rsidRPr="00C152EB">
        <w:rPr>
          <w:rFonts w:cs="宋体か.糛.." w:hint="eastAsia"/>
          <w:color w:val="000000"/>
          <w:kern w:val="0"/>
          <w:szCs w:val="21"/>
        </w:rPr>
        <w:t>等级</w:t>
      </w:r>
      <w:r w:rsidRPr="00C152EB">
        <w:rPr>
          <w:rFonts w:cs="宋体か.糛.." w:hint="eastAsia"/>
          <w:color w:val="000000"/>
          <w:kern w:val="0"/>
          <w:szCs w:val="21"/>
        </w:rPr>
        <w:t>2</w:t>
      </w:r>
      <w:r w:rsidRPr="00C152EB">
        <w:rPr>
          <w:rFonts w:cs="宋体か.糛.." w:hint="eastAsia"/>
          <w:color w:val="000000"/>
          <w:kern w:val="0"/>
          <w:szCs w:val="21"/>
        </w:rPr>
        <w:t>：中低安全等级</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入侵者或抢劫者仅具备少量入侵和紧急报警系统知识，懂得使用常规工具和便携式工具（如万用表）。</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 xml:space="preserve">3 </w:t>
      </w:r>
      <w:r w:rsidRPr="00C152EB">
        <w:rPr>
          <w:rFonts w:cs="宋体か.糛.." w:hint="eastAsia"/>
          <w:color w:val="000000"/>
          <w:kern w:val="0"/>
          <w:szCs w:val="21"/>
        </w:rPr>
        <w:t>等级</w:t>
      </w:r>
      <w:r w:rsidRPr="00C152EB">
        <w:rPr>
          <w:rFonts w:cs="宋体か.糛.." w:hint="eastAsia"/>
          <w:color w:val="000000"/>
          <w:kern w:val="0"/>
          <w:szCs w:val="21"/>
        </w:rPr>
        <w:t>3</w:t>
      </w:r>
      <w:r w:rsidRPr="00C152EB">
        <w:rPr>
          <w:rFonts w:cs="宋体か.糛.." w:hint="eastAsia"/>
          <w:color w:val="000000"/>
          <w:kern w:val="0"/>
          <w:szCs w:val="21"/>
        </w:rPr>
        <w:t>：中高安全等级</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入侵者或抢劫者熟悉入侵和紧急报警系统，可以使用复杂工具和便携式电子设备。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 xml:space="preserve">4 </w:t>
      </w:r>
      <w:r w:rsidRPr="00C152EB">
        <w:rPr>
          <w:rFonts w:cs="宋体か.糛.." w:hint="eastAsia"/>
          <w:color w:val="000000"/>
          <w:kern w:val="0"/>
          <w:szCs w:val="21"/>
        </w:rPr>
        <w:t>等级</w:t>
      </w:r>
      <w:r w:rsidRPr="00C152EB">
        <w:rPr>
          <w:rFonts w:cs="宋体か.糛.." w:hint="eastAsia"/>
          <w:color w:val="000000"/>
          <w:kern w:val="0"/>
          <w:szCs w:val="21"/>
        </w:rPr>
        <w:t>4</w:t>
      </w:r>
      <w:r w:rsidRPr="00C152EB">
        <w:rPr>
          <w:rFonts w:cs="宋体か.糛.." w:hint="eastAsia"/>
          <w:color w:val="000000"/>
          <w:kern w:val="0"/>
          <w:szCs w:val="21"/>
        </w:rPr>
        <w:t>：高安全等级</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入侵者或抢劫者具备实施入侵或抢劫的详细计划和所需的能力或资源，具有所有可获得的设备，且懂得替换入侵和紧急报警系统部件的方法。</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4</w:t>
      </w:r>
      <w:r w:rsidRPr="00C152EB">
        <w:rPr>
          <w:rFonts w:cs="宋体か.糛.." w:hint="eastAsia"/>
          <w:color w:val="000000"/>
          <w:kern w:val="0"/>
          <w:szCs w:val="21"/>
        </w:rPr>
        <w:t>款：纵深防护是根据保护对象所处的环境条件和安全管理的要求，对整个防护区域实施由外到里或由里到外层层设防的防护措施，纵深防护分为整体纵深防护和局部纵深防护两种类型。均衡防护是指安全防范系统各部分的安全防护水平基本一致，无明显薄弱环节。抗易损防护是保证安全防范系统安全、可靠、持久运行并便于维修和维护的技术措施。纵深防护、均衡防护、抗易损防护是提高安全防范系统的防范效能的有效措施。</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5</w:t>
      </w:r>
      <w:r w:rsidRPr="00C152EB">
        <w:rPr>
          <w:rFonts w:cs="宋体か.糛.." w:hint="eastAsia"/>
          <w:color w:val="000000"/>
          <w:kern w:val="0"/>
          <w:szCs w:val="21"/>
        </w:rPr>
        <w:t>款：安全防范系统作为预防、延迟、阻止入侵、盗窃、抢劫、破坏、爆炸、暴力袭击等事件发生的重要手段，其本身必须安全、可靠，才能保证设备、系统的运行安全和使用者的人身安全。安全防范工程建设时，设计、施工、使用人员必须牢固树立“安全第一”的理念。只有安全的设备、完善的设计、精心的施工和严谨规范的管理相结合，才能真正发挥系统的防范效能。</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6</w:t>
      </w:r>
      <w:r w:rsidRPr="00C152EB">
        <w:rPr>
          <w:rFonts w:cs="宋体か.糛.." w:hint="eastAsia"/>
          <w:color w:val="000000"/>
          <w:kern w:val="0"/>
          <w:szCs w:val="21"/>
        </w:rPr>
        <w:t>款：安全防范系统建设时，应选用能够满足系统和设备安装、使用现场的自然环境、电磁环境等条件的设备和材料。</w:t>
      </w:r>
      <w:r w:rsidRPr="00C152EB">
        <w:rPr>
          <w:rFonts w:cs="宋体か.糛.." w:hint="eastAsia"/>
          <w:color w:val="000000"/>
          <w:kern w:val="0"/>
          <w:szCs w:val="21"/>
        </w:rPr>
        <w:t xml:space="preserve"> </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在《安全防范报警设备环境适应性要求和试验方法》</w:t>
      </w:r>
      <w:r w:rsidRPr="00C152EB">
        <w:rPr>
          <w:rFonts w:cs="宋体か.糛.." w:hint="eastAsia"/>
          <w:color w:val="000000"/>
          <w:kern w:val="0"/>
          <w:szCs w:val="21"/>
        </w:rPr>
        <w:t>GB/T 15211</w:t>
      </w:r>
      <w:r w:rsidRPr="00C152EB">
        <w:rPr>
          <w:rFonts w:cs="宋体か.糛.." w:hint="eastAsia"/>
          <w:color w:val="000000"/>
          <w:kern w:val="0"/>
          <w:szCs w:val="21"/>
        </w:rPr>
        <w:t>中划分四种环境类别，具体如下：</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1</w:t>
      </w:r>
      <w:r w:rsidRPr="00C152EB">
        <w:rPr>
          <w:rFonts w:cs="宋体か.糛.." w:hint="eastAsia"/>
          <w:color w:val="000000"/>
          <w:kern w:val="0"/>
          <w:szCs w:val="21"/>
        </w:rPr>
        <w:t>）环境类别Ⅰ。能够良好保持温度的室内环境（如在住宅或商业楼内）。</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2</w:t>
      </w:r>
      <w:r w:rsidRPr="00C152EB">
        <w:rPr>
          <w:rFonts w:cs="宋体か.糛.." w:hint="eastAsia"/>
          <w:color w:val="000000"/>
          <w:kern w:val="0"/>
          <w:szCs w:val="21"/>
        </w:rPr>
        <w:t>）环境类别Ⅱ。无法良好保持温度的室内环境（如走廊、大厅、楼梯、可能产生冷凝的窗户和无供热的存放区或间歇性供暖的仓库等）。</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3</w:t>
      </w:r>
      <w:r w:rsidRPr="00C152EB">
        <w:rPr>
          <w:rFonts w:cs="宋体か.糛.." w:hint="eastAsia"/>
          <w:color w:val="000000"/>
          <w:kern w:val="0"/>
          <w:szCs w:val="21"/>
        </w:rPr>
        <w:t>）环境类别Ⅲ。系统部件未完全暴露于室外（有遮蔽）或室内极端环境状态下经历的环境变化。</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4</w:t>
      </w:r>
      <w:r w:rsidRPr="00C152EB">
        <w:rPr>
          <w:rFonts w:cs="宋体か.糛.." w:hint="eastAsia"/>
          <w:color w:val="000000"/>
          <w:kern w:val="0"/>
          <w:szCs w:val="21"/>
        </w:rPr>
        <w:t>）环境类别Ⅳ。系统部件完全暴露于露天环境下，环境因素受室外环境变化影响。</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针对在自然环境</w:t>
      </w:r>
      <w:r w:rsidRPr="00C152EB">
        <w:rPr>
          <w:rFonts w:cs="宋体か.糛.." w:hint="eastAsia"/>
          <w:color w:val="000000"/>
          <w:kern w:val="0"/>
          <w:szCs w:val="21"/>
        </w:rPr>
        <w:t>,</w:t>
      </w:r>
      <w:r w:rsidRPr="00C152EB">
        <w:rPr>
          <w:rFonts w:cs="宋体か.糛.." w:hint="eastAsia"/>
          <w:color w:val="000000"/>
          <w:kern w:val="0"/>
          <w:szCs w:val="21"/>
        </w:rPr>
        <w:t>特别是海滨地区盐雾环境下工作的安全防范系统设备、部件、材料，其耐盐雾腐蚀的性能要能满足设计、使用寿命的要求。</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针对在研制、生产、试验、储存、销售、使用等环节中含有腐蚀性气体和易燃易爆环境下工作的安全范范设备、部件、材料的抗腐蚀和防爆防护等级要符合其相应行业有关法律法规和标准的规定。</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地埋的安全防范设备要根据环境和采取埋设方式的不同选用不同外壳防护等级，一般情况下，在电缆井、地下管网的外壳防护等级可以要求低一些，对于直埋的外壳防护等级要根据当地地质条件、埋设深度等可以高一些。</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7</w:t>
      </w:r>
      <w:r w:rsidRPr="00C152EB">
        <w:rPr>
          <w:rFonts w:cs="宋体か.糛.." w:hint="eastAsia"/>
          <w:color w:val="000000"/>
          <w:kern w:val="0"/>
          <w:szCs w:val="21"/>
        </w:rPr>
        <w:t>款：本款强调安全防范系统是一个对抗实战系统，兼具指挥调度的功能。系统中信息的实时性和原始完整性是实战系统的必然要求。安全防范系统中的电子防护系统就是要以极小的时延和极高的可靠度，将现场的信息及时准确完整地呈现给系统的后续环节或值机人员等，以便进一步进行各资源的协同配合和及时处置。这其中也包含了传输和存储的数据的不可篡改的要求。</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8</w:t>
      </w:r>
      <w:r w:rsidRPr="00C152EB">
        <w:rPr>
          <w:rFonts w:cs="宋体か.糛.." w:hint="eastAsia"/>
          <w:color w:val="000000"/>
          <w:kern w:val="0"/>
          <w:szCs w:val="21"/>
        </w:rPr>
        <w:t>款：安全防范系统建设应充分考虑系统的兼容性和可扩展性、可维护性，为在短期内的业务发展、需求变化后系统的扩容、升级奠定基础。</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另外，安全防范工程建设在满足安全防范需求的前提下，尽可能选用经济、适用的设备材料，避免一味追求高端、先进，造成建设资金浪费。</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作为涉及国家安全、社会安全和人民生命财产安全的建筑安全防范，根据国家《强制性产品认证管理规定》，列入强制性产品认证（</w:t>
      </w:r>
      <w:r w:rsidRPr="00C152EB">
        <w:rPr>
          <w:rFonts w:cs="宋体か.糛.." w:hint="eastAsia"/>
          <w:color w:val="000000"/>
          <w:kern w:val="0"/>
          <w:szCs w:val="21"/>
        </w:rPr>
        <w:t>3C</w:t>
      </w:r>
      <w:r w:rsidRPr="00C152EB">
        <w:rPr>
          <w:rFonts w:cs="宋体か.糛.." w:hint="eastAsia"/>
          <w:color w:val="000000"/>
          <w:kern w:val="0"/>
          <w:szCs w:val="21"/>
        </w:rPr>
        <w:t>认证）目录的设备和材料，均应经认证合格后方可在工程中使用。未列入强制性产品认证（</w:t>
      </w:r>
      <w:r w:rsidRPr="00C152EB">
        <w:rPr>
          <w:rFonts w:cs="宋体か.糛.." w:hint="eastAsia"/>
          <w:color w:val="000000"/>
          <w:kern w:val="0"/>
          <w:szCs w:val="21"/>
        </w:rPr>
        <w:t>3C</w:t>
      </w:r>
      <w:r w:rsidRPr="00C152EB">
        <w:rPr>
          <w:rFonts w:cs="宋体か.糛.." w:hint="eastAsia"/>
          <w:color w:val="000000"/>
          <w:kern w:val="0"/>
          <w:szCs w:val="21"/>
        </w:rPr>
        <w:t>认证）目录的，但制定了强制性国家标准或强制性行业标准的设备和材料，均应按相应标准检验合格后方可在工程中使用。</w:t>
      </w:r>
    </w:p>
    <w:p w:rsidR="00804A15" w:rsidRPr="00C152EB" w:rsidRDefault="00804A15" w:rsidP="001D538A">
      <w:pPr>
        <w:pStyle w:val="61"/>
        <w:rPr>
          <w:rFonts w:cs="宋体か.糛.."/>
          <w:kern w:val="0"/>
          <w:szCs w:val="21"/>
        </w:rPr>
      </w:pPr>
      <w:r w:rsidRPr="00C152EB">
        <w:rPr>
          <w:rFonts w:ascii="Times New Roman" w:eastAsia="宋体" w:hAnsi="Times New Roman" w:cs="宋体か.糛.." w:hint="eastAsia"/>
          <w:kern w:val="0"/>
          <w:szCs w:val="21"/>
        </w:rPr>
        <w:t>2.0.4</w:t>
      </w:r>
      <w:r w:rsidRPr="00C152EB">
        <w:rPr>
          <w:rFonts w:ascii="Times New Roman" w:eastAsia="宋体" w:hAnsi="Times New Roman" w:cs="宋体か.糛.." w:hint="eastAsia"/>
          <w:kern w:val="0"/>
          <w:szCs w:val="21"/>
        </w:rPr>
        <w:tab/>
      </w:r>
      <w:r w:rsidR="00B353F7">
        <w:rPr>
          <w:rFonts w:ascii="Times New Roman" w:eastAsia="宋体" w:hAnsi="Times New Roman" w:cs="宋体か.糛.." w:hint="eastAsia"/>
          <w:kern w:val="0"/>
          <w:szCs w:val="21"/>
        </w:rPr>
        <w:tab/>
      </w:r>
      <w:r w:rsidRPr="00C152EB">
        <w:rPr>
          <w:rFonts w:ascii="Times New Roman" w:eastAsia="宋体" w:hAnsi="Times New Roman" w:cs="宋体か.糛.." w:hint="eastAsia"/>
          <w:kern w:val="0"/>
          <w:szCs w:val="21"/>
        </w:rPr>
        <w:t>本条规定源自《安全防范工程技术标准》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1.0.6</w:t>
      </w:r>
      <w:r w:rsidRPr="00C152EB">
        <w:rPr>
          <w:rFonts w:ascii="Times New Roman" w:eastAsia="宋体" w:hAnsi="Times New Roman" w:cs="宋体か.糛.." w:hint="eastAsia"/>
          <w:kern w:val="0"/>
          <w:szCs w:val="21"/>
        </w:rPr>
        <w:t>条（强制性条文）。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在涉及国家安全、国家秘密的特殊领域开展安全防范工程建设时，应选择安全可靠的设计、施工和服务单位，选用的产品、设备应安全可控，防止涉密信息泄露。</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根据《中华人民共和国保守国家秘密法》“第二十九条</w:t>
      </w:r>
      <w:r w:rsidRPr="00C152EB">
        <w:rPr>
          <w:rFonts w:cs="宋体か.糛.." w:hint="eastAsia"/>
          <w:color w:val="000000"/>
          <w:kern w:val="0"/>
          <w:szCs w:val="21"/>
        </w:rPr>
        <w:t xml:space="preserve">  </w:t>
      </w:r>
      <w:r w:rsidRPr="00C152EB">
        <w:rPr>
          <w:rFonts w:cs="宋体か.糛.." w:hint="eastAsia"/>
          <w:color w:val="000000"/>
          <w:kern w:val="0"/>
          <w:szCs w:val="21"/>
        </w:rPr>
        <w:t>机关、单位公开发布信息以及对涉及国家秘密的工程、货物、服务进行采购时，应当遵守保密规定。”、“第三十二条</w:t>
      </w:r>
      <w:r w:rsidRPr="00C152EB">
        <w:rPr>
          <w:rFonts w:cs="宋体か.糛.." w:hint="eastAsia"/>
          <w:color w:val="000000"/>
          <w:kern w:val="0"/>
          <w:szCs w:val="21"/>
        </w:rPr>
        <w:t xml:space="preserve">  </w:t>
      </w:r>
      <w:r w:rsidRPr="00C152EB">
        <w:rPr>
          <w:rFonts w:cs="宋体か.糛.." w:hint="eastAsia"/>
          <w:color w:val="000000"/>
          <w:kern w:val="0"/>
          <w:szCs w:val="21"/>
        </w:rPr>
        <w:t>机关、单位应当将涉及绝密级或者较多机密级、秘密级国家秘密的机构确定为保密要害部门，将集中制作、存放、保管国家秘密载体的专门场所确定为保密要害部位，按照国家保密规定和标准配备、使用必要的技术防护设施、设备。”的规定，保密要害部门部位安全防范工程建设必须采取严格的保密管理措施，包括：不得公开招标；对工程建设的勘察、设计、施工和监理单位进行保密审查；建设单位应制定具体的保密管理措施和方案，并与工程的勘察、设计、施工和监理单位签订保密协议；建设单位应进行全过程的保密监督管理；工程竣工后，建设单位应收回涉密图纸、资料等涉密载体，并办理移交手续；系统启用前必须通过安全保密检查检测等。</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系统运行与维护所涉及的管理内容、处置预案（流程）、数据等信息，事关建设单位</w:t>
      </w:r>
      <w:r w:rsidRPr="00C152EB">
        <w:rPr>
          <w:rFonts w:cs="宋体か.糛.." w:hint="eastAsia"/>
          <w:color w:val="000000"/>
          <w:kern w:val="0"/>
          <w:szCs w:val="21"/>
        </w:rPr>
        <w:t>/</w:t>
      </w:r>
      <w:r w:rsidRPr="00C152EB">
        <w:rPr>
          <w:rFonts w:cs="宋体か.糛.." w:hint="eastAsia"/>
          <w:color w:val="000000"/>
          <w:kern w:val="0"/>
          <w:szCs w:val="21"/>
        </w:rPr>
        <w:t>使用单位的防护部位和防范手段等，是安全防范管理工作最需要保密的基础数据和管理要求。管理内容、处置预案（流程）、数据等信息的泄露，可能导致针对保护对象的防护措施失效，进而产生不可预知的后果。因此，保密责任落实和措施保障成为必须要考虑的要求。</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任何单位和个人，不得利用安全防范系统非法获取、扩散国家秘密、商业秘密或者侵犯公民个人隐私等合法权益。安防系统应采取相应措施支持防止被非法使用。</w:t>
      </w:r>
    </w:p>
    <w:p w:rsidR="00804A15" w:rsidRPr="00C152EB" w:rsidRDefault="00804A15" w:rsidP="001D538A">
      <w:pPr>
        <w:pStyle w:val="61"/>
        <w:ind w:left="0" w:firstLineChars="0" w:firstLine="0"/>
        <w:rPr>
          <w:rFonts w:cs="宋体か.糛.."/>
          <w:kern w:val="0"/>
          <w:szCs w:val="21"/>
        </w:rPr>
      </w:pPr>
      <w:r w:rsidRPr="00C152EB">
        <w:rPr>
          <w:rFonts w:ascii="Times New Roman" w:eastAsia="宋体" w:hAnsi="Times New Roman" w:cs="宋体か.糛.." w:hint="eastAsia"/>
          <w:kern w:val="0"/>
          <w:szCs w:val="21"/>
        </w:rPr>
        <w:t>2.0.5</w:t>
      </w:r>
      <w:r w:rsidRPr="00C152EB">
        <w:rPr>
          <w:rFonts w:ascii="Times New Roman" w:eastAsia="宋体" w:hAnsi="Times New Roman" w:cs="宋体か.糛.." w:hint="eastAsia"/>
          <w:kern w:val="0"/>
          <w:szCs w:val="21"/>
        </w:rPr>
        <w:tab/>
      </w:r>
      <w:r w:rsidRPr="00C152EB">
        <w:rPr>
          <w:rFonts w:ascii="Times New Roman" w:eastAsia="宋体" w:hAnsi="Times New Roman" w:cs="宋体か.糛.." w:hint="eastAsia"/>
          <w:kern w:val="0"/>
          <w:szCs w:val="21"/>
        </w:rPr>
        <w:t>本条规定源自国家标准《安全防范工程技术标准》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6.14.1</w:t>
      </w:r>
      <w:r w:rsidRPr="00C152EB">
        <w:rPr>
          <w:rFonts w:ascii="Times New Roman" w:eastAsia="宋体" w:hAnsi="Times New Roman" w:cs="宋体か.糛.." w:hint="eastAsia"/>
          <w:kern w:val="0"/>
          <w:szCs w:val="21"/>
        </w:rPr>
        <w:t>条第</w:t>
      </w:r>
      <w:r w:rsidRPr="00C152EB">
        <w:rPr>
          <w:rFonts w:ascii="Times New Roman" w:eastAsia="宋体" w:hAnsi="Times New Roman" w:cs="宋体か.糛.." w:hint="eastAsia"/>
          <w:kern w:val="0"/>
          <w:szCs w:val="21"/>
        </w:rPr>
        <w:t>1</w:t>
      </w:r>
      <w:r w:rsidRPr="00C152EB">
        <w:rPr>
          <w:rFonts w:ascii="Times New Roman" w:eastAsia="宋体" w:hAnsi="Times New Roman" w:cs="宋体か.糛.." w:hint="eastAsia"/>
          <w:kern w:val="0"/>
          <w:szCs w:val="21"/>
        </w:rPr>
        <w:t>、</w:t>
      </w:r>
      <w:r w:rsidRPr="00C152EB">
        <w:rPr>
          <w:rFonts w:ascii="Times New Roman" w:eastAsia="宋体" w:hAnsi="Times New Roman" w:cs="宋体か.糛.." w:hint="eastAsia"/>
          <w:kern w:val="0"/>
          <w:szCs w:val="21"/>
        </w:rPr>
        <w:t>3</w:t>
      </w:r>
      <w:r w:rsidRPr="00C152EB">
        <w:rPr>
          <w:rFonts w:ascii="Times New Roman" w:eastAsia="宋体" w:hAnsi="Times New Roman" w:cs="宋体か.糛.." w:hint="eastAsia"/>
          <w:kern w:val="0"/>
          <w:szCs w:val="21"/>
        </w:rPr>
        <w:t>款（非强制性条文）和第</w:t>
      </w:r>
      <w:r w:rsidRPr="00C152EB">
        <w:rPr>
          <w:rFonts w:ascii="Times New Roman" w:eastAsia="宋体" w:hAnsi="Times New Roman" w:cs="宋体か.糛.." w:hint="eastAsia"/>
          <w:kern w:val="0"/>
          <w:szCs w:val="21"/>
        </w:rPr>
        <w:t>6.13.4</w:t>
      </w:r>
      <w:r w:rsidRPr="00C152EB">
        <w:rPr>
          <w:rFonts w:ascii="Times New Roman" w:eastAsia="宋体" w:hAnsi="Times New Roman" w:cs="宋体か.糛.." w:hint="eastAsia"/>
          <w:kern w:val="0"/>
          <w:szCs w:val="21"/>
        </w:rPr>
        <w:t>条的第</w:t>
      </w:r>
      <w:r w:rsidRPr="00C152EB">
        <w:rPr>
          <w:rFonts w:ascii="Times New Roman" w:eastAsia="宋体" w:hAnsi="Times New Roman" w:cs="宋体か.糛.." w:hint="eastAsia"/>
          <w:kern w:val="0"/>
          <w:szCs w:val="21"/>
        </w:rPr>
        <w:t>4</w:t>
      </w:r>
      <w:r w:rsidRPr="00C152EB">
        <w:rPr>
          <w:rFonts w:ascii="Times New Roman" w:eastAsia="宋体" w:hAnsi="Times New Roman" w:cs="宋体か.糛.." w:hint="eastAsia"/>
          <w:kern w:val="0"/>
          <w:szCs w:val="21"/>
        </w:rPr>
        <w:t>款（强制性条文）。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1</w:t>
      </w:r>
      <w:r w:rsidRPr="00C152EB">
        <w:rPr>
          <w:rFonts w:cs="宋体か.糛.." w:hint="eastAsia"/>
          <w:color w:val="000000"/>
          <w:kern w:val="0"/>
          <w:szCs w:val="21"/>
        </w:rPr>
        <w:t>款，监控中心是安全防范系统的存储、控制、交换、传输、显示等主要设备的存放场所，也是值守人员长期工作的场所，因此监控中心的位置不仅要考虑设备和系统可靠运行，还要考虑值守人员的身心健康。无法避开要求的场合时，应采取经过评估的隔离屏蔽、加固等防护措施，确保监控中心内部环境的稳定安全可控，满足设备运行和人员值守的需要。</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2</w:t>
      </w:r>
      <w:r w:rsidRPr="00C152EB">
        <w:rPr>
          <w:rFonts w:cs="宋体か.糛.." w:hint="eastAsia"/>
          <w:color w:val="000000"/>
          <w:kern w:val="0"/>
          <w:szCs w:val="21"/>
        </w:rPr>
        <w:t>款，安全防范系统的规模取决于需要管理的子系统数量、视频图像接入中心的数量和同时需要监视显示的画面屏幕数量以及值守终端数量等因素，辅助设施包括休息室、卫生间等。</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合理的空间面积和布局、适当的环境条件是保证设备正常运行和人员值守的必要条件。</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3</w:t>
      </w:r>
      <w:r w:rsidRPr="00C152EB">
        <w:rPr>
          <w:rFonts w:cs="宋体か.糛.." w:hint="eastAsia"/>
          <w:color w:val="000000"/>
          <w:kern w:val="0"/>
          <w:szCs w:val="21"/>
        </w:rPr>
        <w:t>款：当监控中心的值守区与设备区为两个独立物理区域且不相邻时，为避免值守区与设备区的传输线路被轻易破坏或异常损坏，而导致安全防范系统无法正常工作，因此需要对传输线缆加强防护措施。</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监控中心作为安防系统自身最重要的部位（禁区），由于安防系统设备的</w:t>
      </w:r>
      <w:r w:rsidRPr="00C152EB">
        <w:rPr>
          <w:rFonts w:cs="宋体か.糛.." w:hint="eastAsia"/>
          <w:color w:val="000000"/>
          <w:kern w:val="0"/>
          <w:szCs w:val="21"/>
        </w:rPr>
        <w:t>IT</w:t>
      </w:r>
      <w:r w:rsidRPr="00C152EB">
        <w:rPr>
          <w:rFonts w:cs="宋体か.糛.." w:hint="eastAsia"/>
          <w:color w:val="000000"/>
          <w:kern w:val="0"/>
          <w:szCs w:val="21"/>
        </w:rPr>
        <w:t>化发展，愈来愈多的监控中心将其值守区与其设备区分离设置，两个区域间的信号传输链路往往会经由未防护或防护等级低的区域。对传输线缆采取抗拉伸、抗弯折强度不低于壁厚</w:t>
      </w:r>
      <w:r w:rsidRPr="00C152EB">
        <w:rPr>
          <w:rFonts w:cs="宋体か.糛.." w:hint="eastAsia"/>
          <w:color w:val="000000"/>
          <w:kern w:val="0"/>
          <w:szCs w:val="21"/>
        </w:rPr>
        <w:t>2.0mm</w:t>
      </w:r>
      <w:r w:rsidRPr="00C152EB">
        <w:rPr>
          <w:rFonts w:cs="宋体か.糛.." w:hint="eastAsia"/>
          <w:color w:val="000000"/>
          <w:kern w:val="0"/>
          <w:szCs w:val="21"/>
        </w:rPr>
        <w:t>的镀锌钢管的封闭保护措施，可有效降低传输线缆的信号干扰、物理损坏或人为破坏，提升系统运行稳定性和安全性。</w:t>
      </w:r>
    </w:p>
    <w:p w:rsidR="00804A15" w:rsidRPr="00C152EB" w:rsidRDefault="00804A15" w:rsidP="001D538A">
      <w:pPr>
        <w:pStyle w:val="61"/>
        <w:rPr>
          <w:rFonts w:cs="宋体か.糛.."/>
          <w:kern w:val="0"/>
          <w:szCs w:val="21"/>
        </w:rPr>
      </w:pPr>
      <w:r w:rsidRPr="00C152EB">
        <w:rPr>
          <w:rFonts w:ascii="Times New Roman" w:eastAsia="宋体" w:hAnsi="Times New Roman" w:cs="宋体か.糛.." w:hint="eastAsia"/>
          <w:kern w:val="0"/>
          <w:szCs w:val="21"/>
        </w:rPr>
        <w:t>2.0.6</w:t>
      </w:r>
      <w:r w:rsidRPr="00C152EB">
        <w:rPr>
          <w:rFonts w:ascii="Times New Roman" w:eastAsia="宋体" w:hAnsi="Times New Roman" w:cs="宋体か.糛.." w:hint="eastAsia"/>
          <w:kern w:val="0"/>
          <w:szCs w:val="21"/>
        </w:rPr>
        <w:tab/>
      </w:r>
      <w:r w:rsidRPr="00C152EB">
        <w:rPr>
          <w:rFonts w:ascii="Times New Roman" w:eastAsia="宋体" w:hAnsi="Times New Roman" w:cs="宋体か.糛.." w:hint="eastAsia"/>
          <w:kern w:val="0"/>
          <w:szCs w:val="21"/>
        </w:rPr>
        <w:t>本条规定源自《安全防范工程技术标准》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6.1.3</w:t>
      </w:r>
      <w:r w:rsidRPr="00C152EB">
        <w:rPr>
          <w:rFonts w:ascii="Times New Roman" w:eastAsia="宋体" w:hAnsi="Times New Roman" w:cs="宋体か.糛.." w:hint="eastAsia"/>
          <w:kern w:val="0"/>
          <w:szCs w:val="21"/>
        </w:rPr>
        <w:t>条（强制性条文）。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安全防范工程的建设是为了保护人身安全和财产安全，维护社会安全稳定，其中保护人的生命安全是第一重要的。当需要人员疏散的紧急情况发生时，系统应满足人员疏散和逃生的要求。</w:t>
      </w:r>
    </w:p>
    <w:p w:rsidR="00804A15" w:rsidRPr="00C152EB" w:rsidRDefault="00804A15" w:rsidP="001D538A">
      <w:pPr>
        <w:pStyle w:val="61"/>
        <w:ind w:left="0" w:firstLineChars="0" w:firstLine="0"/>
        <w:rPr>
          <w:rFonts w:cs="宋体か.糛.."/>
          <w:kern w:val="0"/>
          <w:szCs w:val="21"/>
        </w:rPr>
      </w:pPr>
      <w:r w:rsidRPr="00C152EB">
        <w:rPr>
          <w:rFonts w:ascii="Times New Roman" w:eastAsia="宋体" w:hAnsi="Times New Roman" w:cs="宋体か.糛.." w:hint="eastAsia"/>
          <w:kern w:val="0"/>
          <w:szCs w:val="21"/>
        </w:rPr>
        <w:t>2.0.7</w:t>
      </w:r>
      <w:r w:rsidRPr="00C152EB">
        <w:rPr>
          <w:rFonts w:ascii="Times New Roman" w:eastAsia="宋体" w:hAnsi="Times New Roman" w:cs="宋体か.糛.." w:hint="eastAsia"/>
          <w:kern w:val="0"/>
          <w:szCs w:val="21"/>
        </w:rPr>
        <w:tab/>
      </w:r>
      <w:r w:rsidRPr="00C152EB">
        <w:rPr>
          <w:rFonts w:ascii="Times New Roman" w:eastAsia="宋体" w:hAnsi="Times New Roman" w:cs="宋体か.糛.." w:hint="eastAsia"/>
          <w:kern w:val="0"/>
          <w:szCs w:val="21"/>
        </w:rPr>
        <w:t>本条规定源自《安全防范工程技术标准》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6.6.2</w:t>
      </w:r>
      <w:r w:rsidRPr="00C152EB">
        <w:rPr>
          <w:rFonts w:ascii="Times New Roman" w:eastAsia="宋体" w:hAnsi="Times New Roman" w:cs="宋体か.糛.." w:hint="eastAsia"/>
          <w:kern w:val="0"/>
          <w:szCs w:val="21"/>
        </w:rPr>
        <w:t>条的第</w:t>
      </w:r>
      <w:r w:rsidRPr="00C152EB">
        <w:rPr>
          <w:rFonts w:ascii="Times New Roman" w:eastAsia="宋体" w:hAnsi="Times New Roman" w:cs="宋体か.糛.." w:hint="eastAsia"/>
          <w:kern w:val="0"/>
          <w:szCs w:val="21"/>
        </w:rPr>
        <w:t>2</w:t>
      </w:r>
      <w:r w:rsidRPr="00C152EB">
        <w:rPr>
          <w:rFonts w:ascii="Times New Roman" w:eastAsia="宋体" w:hAnsi="Times New Roman" w:cs="宋体か.糛.." w:hint="eastAsia"/>
          <w:kern w:val="0"/>
          <w:szCs w:val="21"/>
        </w:rPr>
        <w:t>款（强制性条文）。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应采取隔离、屏蔽和增大防护空间等方法，确保能够产生上述辐射或物质的设备正常工作时不会对人体健康造成伤害。</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X</w:t>
      </w:r>
      <w:r w:rsidRPr="00C152EB">
        <w:rPr>
          <w:rFonts w:cs="宋体か.糛.." w:hint="eastAsia"/>
          <w:color w:val="000000"/>
          <w:kern w:val="0"/>
          <w:szCs w:val="21"/>
        </w:rPr>
        <w:t>射线属于电离辐射，长时间照射对人体有损伤，射线越多，致癌的危险性越大。现阶段主要的标准有《电离辐射防护与辐射源安全基本标准》</w:t>
      </w:r>
      <w:r w:rsidRPr="00C152EB">
        <w:rPr>
          <w:rFonts w:cs="宋体か.糛.." w:hint="eastAsia"/>
          <w:color w:val="000000"/>
          <w:kern w:val="0"/>
          <w:szCs w:val="21"/>
        </w:rPr>
        <w:t>GB18871-2002</w:t>
      </w:r>
      <w:r w:rsidRPr="00C152EB">
        <w:rPr>
          <w:rFonts w:cs="宋体か.糛.." w:hint="eastAsia"/>
          <w:color w:val="000000"/>
          <w:kern w:val="0"/>
          <w:szCs w:val="21"/>
        </w:rPr>
        <w:t>。</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激光辐射对人体的伤害主要是由激光热效应、光压效应和光化学效应所致，防护重点是眼和皮肤，有激光的工作场所应张贴醒目的警告牌。现阶段主要有《作业场所激光辐射卫生标准》</w:t>
      </w:r>
      <w:r w:rsidRPr="00C152EB">
        <w:rPr>
          <w:rFonts w:cs="宋体か.糛.." w:hint="eastAsia"/>
          <w:color w:val="000000"/>
          <w:kern w:val="0"/>
          <w:szCs w:val="21"/>
        </w:rPr>
        <w:t>GB 10435-1989</w:t>
      </w:r>
      <w:r w:rsidRPr="00C152EB">
        <w:rPr>
          <w:rFonts w:cs="宋体か.糛.." w:hint="eastAsia"/>
          <w:color w:val="000000"/>
          <w:kern w:val="0"/>
          <w:szCs w:val="21"/>
        </w:rPr>
        <w:t>、《工作场所物理因素测量</w:t>
      </w:r>
      <w:r w:rsidRPr="00C152EB">
        <w:rPr>
          <w:rFonts w:cs="宋体か.糛.." w:hint="eastAsia"/>
          <w:color w:val="000000"/>
          <w:kern w:val="0"/>
          <w:szCs w:val="21"/>
        </w:rPr>
        <w:t xml:space="preserve"> </w:t>
      </w:r>
      <w:r w:rsidRPr="00C152EB">
        <w:rPr>
          <w:rFonts w:cs="宋体か.糛.." w:hint="eastAsia"/>
          <w:color w:val="000000"/>
          <w:kern w:val="0"/>
          <w:szCs w:val="21"/>
        </w:rPr>
        <w:t>第</w:t>
      </w:r>
      <w:r w:rsidRPr="00C152EB">
        <w:rPr>
          <w:rFonts w:cs="宋体か.糛.." w:hint="eastAsia"/>
          <w:color w:val="000000"/>
          <w:kern w:val="0"/>
          <w:szCs w:val="21"/>
        </w:rPr>
        <w:t>4</w:t>
      </w:r>
      <w:r w:rsidRPr="00C152EB">
        <w:rPr>
          <w:rFonts w:cs="宋体か.糛.." w:hint="eastAsia"/>
          <w:color w:val="000000"/>
          <w:kern w:val="0"/>
          <w:szCs w:val="21"/>
        </w:rPr>
        <w:t>部分</w:t>
      </w:r>
      <w:r w:rsidRPr="00C152EB">
        <w:rPr>
          <w:rFonts w:cs="宋体か.糛.." w:hint="eastAsia"/>
          <w:color w:val="000000"/>
          <w:kern w:val="0"/>
          <w:szCs w:val="21"/>
        </w:rPr>
        <w:t>:</w:t>
      </w:r>
      <w:r w:rsidRPr="00C152EB">
        <w:rPr>
          <w:rFonts w:cs="宋体か.糛.." w:hint="eastAsia"/>
          <w:color w:val="000000"/>
          <w:kern w:val="0"/>
          <w:szCs w:val="21"/>
        </w:rPr>
        <w:t>激光辐射》</w:t>
      </w:r>
      <w:r w:rsidRPr="00C152EB">
        <w:rPr>
          <w:rFonts w:cs="宋体か.糛.." w:hint="eastAsia"/>
          <w:color w:val="000000"/>
          <w:kern w:val="0"/>
          <w:szCs w:val="21"/>
        </w:rPr>
        <w:t>GBZ/T 189.4-2007</w:t>
      </w:r>
      <w:r w:rsidRPr="00C152EB">
        <w:rPr>
          <w:rFonts w:cs="宋体か.糛.." w:hint="eastAsia"/>
          <w:color w:val="000000"/>
          <w:kern w:val="0"/>
          <w:szCs w:val="21"/>
        </w:rPr>
        <w:t>、《激光产品的安全</w:t>
      </w:r>
      <w:r w:rsidRPr="00C152EB">
        <w:rPr>
          <w:rFonts w:cs="宋体か.糛.." w:hint="eastAsia"/>
          <w:color w:val="000000"/>
          <w:kern w:val="0"/>
          <w:szCs w:val="21"/>
        </w:rPr>
        <w:t xml:space="preserve"> </w:t>
      </w:r>
      <w:r w:rsidRPr="00C152EB">
        <w:rPr>
          <w:rFonts w:cs="宋体か.糛.." w:hint="eastAsia"/>
          <w:color w:val="000000"/>
          <w:kern w:val="0"/>
          <w:szCs w:val="21"/>
        </w:rPr>
        <w:t>第</w:t>
      </w:r>
      <w:r w:rsidRPr="00C152EB">
        <w:rPr>
          <w:rFonts w:cs="宋体か.糛.." w:hint="eastAsia"/>
          <w:color w:val="000000"/>
          <w:kern w:val="0"/>
          <w:szCs w:val="21"/>
        </w:rPr>
        <w:t>1</w:t>
      </w:r>
      <w:r w:rsidRPr="00C152EB">
        <w:rPr>
          <w:rFonts w:cs="宋体か.糛.." w:hint="eastAsia"/>
          <w:color w:val="000000"/>
          <w:kern w:val="0"/>
          <w:szCs w:val="21"/>
        </w:rPr>
        <w:t>部分</w:t>
      </w:r>
      <w:r w:rsidRPr="00C152EB">
        <w:rPr>
          <w:rFonts w:cs="宋体か.糛.." w:hint="eastAsia"/>
          <w:color w:val="000000"/>
          <w:kern w:val="0"/>
          <w:szCs w:val="21"/>
        </w:rPr>
        <w:t>:</w:t>
      </w:r>
      <w:r w:rsidRPr="00C152EB">
        <w:rPr>
          <w:rFonts w:cs="宋体か.糛.." w:hint="eastAsia"/>
          <w:color w:val="000000"/>
          <w:kern w:val="0"/>
          <w:szCs w:val="21"/>
        </w:rPr>
        <w:t>设备分类、要求》</w:t>
      </w:r>
      <w:r w:rsidRPr="00C152EB">
        <w:rPr>
          <w:rFonts w:cs="宋体か.糛.." w:hint="eastAsia"/>
          <w:color w:val="000000"/>
          <w:kern w:val="0"/>
          <w:szCs w:val="21"/>
        </w:rPr>
        <w:t>GB 7247.1-2012</w:t>
      </w:r>
      <w:r w:rsidRPr="00C152EB">
        <w:rPr>
          <w:rFonts w:cs="宋体か.糛.." w:hint="eastAsia"/>
          <w:color w:val="000000"/>
          <w:kern w:val="0"/>
          <w:szCs w:val="21"/>
        </w:rPr>
        <w:t>、《激光产品的安全</w:t>
      </w:r>
      <w:r w:rsidRPr="00C152EB">
        <w:rPr>
          <w:rFonts w:cs="宋体か.糛.." w:hint="eastAsia"/>
          <w:color w:val="000000"/>
          <w:kern w:val="0"/>
          <w:szCs w:val="21"/>
        </w:rPr>
        <w:t xml:space="preserve"> </w:t>
      </w:r>
      <w:r w:rsidRPr="00C152EB">
        <w:rPr>
          <w:rFonts w:cs="宋体か.糛.." w:hint="eastAsia"/>
          <w:color w:val="000000"/>
          <w:kern w:val="0"/>
          <w:szCs w:val="21"/>
        </w:rPr>
        <w:t>生产者关于激光辐射安全的检查清单》</w:t>
      </w:r>
      <w:r w:rsidRPr="00C152EB">
        <w:rPr>
          <w:rFonts w:cs="宋体か.糛.." w:hint="eastAsia"/>
          <w:color w:val="000000"/>
          <w:kern w:val="0"/>
          <w:szCs w:val="21"/>
        </w:rPr>
        <w:t>GB/Z 18461-2001</w:t>
      </w:r>
      <w:r w:rsidRPr="00C152EB">
        <w:rPr>
          <w:rFonts w:cs="宋体か.糛.." w:hint="eastAsia"/>
          <w:color w:val="000000"/>
          <w:kern w:val="0"/>
          <w:szCs w:val="21"/>
        </w:rPr>
        <w:t>等相关标准。</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过量的电磁辐射同样会人体造成伤害，现阶段的标准主要有《电磁辐射防护规定》</w:t>
      </w:r>
      <w:r w:rsidRPr="00C152EB">
        <w:rPr>
          <w:rFonts w:cs="宋体か.糛.." w:hint="eastAsia"/>
          <w:color w:val="000000"/>
          <w:kern w:val="0"/>
          <w:szCs w:val="21"/>
        </w:rPr>
        <w:t>GB8702-88</w:t>
      </w:r>
      <w:r w:rsidRPr="00C152EB">
        <w:rPr>
          <w:rFonts w:cs="宋体か.糛.." w:hint="eastAsia"/>
          <w:color w:val="000000"/>
          <w:kern w:val="0"/>
          <w:szCs w:val="21"/>
        </w:rPr>
        <w:t>。</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安全防范工程中选用的产品也应满足相关标准的要求，主要标准包括：《便携式</w:t>
      </w:r>
      <w:r w:rsidRPr="00C152EB">
        <w:rPr>
          <w:rFonts w:cs="宋体か.糛.." w:hint="eastAsia"/>
          <w:color w:val="000000"/>
          <w:kern w:val="0"/>
          <w:szCs w:val="21"/>
        </w:rPr>
        <w:t>X</w:t>
      </w:r>
      <w:r w:rsidRPr="00C152EB">
        <w:rPr>
          <w:rFonts w:cs="宋体か.糛.." w:hint="eastAsia"/>
          <w:color w:val="000000"/>
          <w:kern w:val="0"/>
          <w:szCs w:val="21"/>
        </w:rPr>
        <w:t>射线安全检查设备通用规范》</w:t>
      </w:r>
      <w:r w:rsidRPr="00C152EB">
        <w:rPr>
          <w:rFonts w:cs="宋体か.糛.." w:hint="eastAsia"/>
          <w:color w:val="000000"/>
          <w:kern w:val="0"/>
          <w:szCs w:val="21"/>
        </w:rPr>
        <w:t>GB 12664-2003</w:t>
      </w:r>
      <w:r w:rsidRPr="00C152EB">
        <w:rPr>
          <w:rFonts w:cs="宋体か.糛.." w:hint="eastAsia"/>
          <w:color w:val="000000"/>
          <w:kern w:val="0"/>
          <w:szCs w:val="21"/>
        </w:rPr>
        <w:t>、《微剂量</w:t>
      </w:r>
      <w:r w:rsidRPr="00C152EB">
        <w:rPr>
          <w:rFonts w:cs="宋体か.糛.." w:hint="eastAsia"/>
          <w:color w:val="000000"/>
          <w:kern w:val="0"/>
          <w:szCs w:val="21"/>
        </w:rPr>
        <w:t xml:space="preserve"> X</w:t>
      </w:r>
      <w:r w:rsidRPr="00C152EB">
        <w:rPr>
          <w:rFonts w:cs="宋体か.糛.." w:hint="eastAsia"/>
          <w:color w:val="000000"/>
          <w:kern w:val="0"/>
          <w:szCs w:val="21"/>
        </w:rPr>
        <w:t>射线安全检查设备</w:t>
      </w:r>
      <w:r w:rsidRPr="00C152EB">
        <w:rPr>
          <w:rFonts w:cs="宋体か.糛.." w:hint="eastAsia"/>
          <w:color w:val="000000"/>
          <w:kern w:val="0"/>
          <w:szCs w:val="21"/>
        </w:rPr>
        <w:t xml:space="preserve">  </w:t>
      </w:r>
      <w:r w:rsidRPr="00C152EB">
        <w:rPr>
          <w:rFonts w:cs="宋体か.糛.." w:hint="eastAsia"/>
          <w:color w:val="000000"/>
          <w:kern w:val="0"/>
          <w:szCs w:val="21"/>
        </w:rPr>
        <w:t>第</w:t>
      </w:r>
      <w:r w:rsidRPr="00C152EB">
        <w:rPr>
          <w:rFonts w:cs="宋体か.糛.." w:hint="eastAsia"/>
          <w:color w:val="000000"/>
          <w:kern w:val="0"/>
          <w:szCs w:val="21"/>
        </w:rPr>
        <w:t>1</w:t>
      </w:r>
      <w:r w:rsidRPr="00C152EB">
        <w:rPr>
          <w:rFonts w:cs="宋体か.糛.." w:hint="eastAsia"/>
          <w:color w:val="000000"/>
          <w:kern w:val="0"/>
          <w:szCs w:val="21"/>
        </w:rPr>
        <w:t>部分：通用技术要求》</w:t>
      </w:r>
      <w:r w:rsidRPr="00C152EB">
        <w:rPr>
          <w:rFonts w:cs="宋体か.糛.." w:hint="eastAsia"/>
          <w:color w:val="000000"/>
          <w:kern w:val="0"/>
          <w:szCs w:val="21"/>
        </w:rPr>
        <w:t>GB 15208.1-2005</w:t>
      </w:r>
      <w:r w:rsidRPr="00C152EB">
        <w:rPr>
          <w:rFonts w:cs="宋体か.糛.." w:hint="eastAsia"/>
          <w:color w:val="000000"/>
          <w:kern w:val="0"/>
          <w:szCs w:val="21"/>
        </w:rPr>
        <w:t>、《激光对射入侵探测器技术要求》</w:t>
      </w:r>
      <w:r w:rsidRPr="00C152EB">
        <w:rPr>
          <w:rFonts w:cs="宋体か.糛.." w:hint="eastAsia"/>
          <w:color w:val="000000"/>
          <w:kern w:val="0"/>
          <w:szCs w:val="21"/>
        </w:rPr>
        <w:t>GA/T1158-2014</w:t>
      </w:r>
      <w:r w:rsidRPr="00C152EB">
        <w:rPr>
          <w:rFonts w:cs="宋体か.糛.." w:hint="eastAsia"/>
          <w:color w:val="000000"/>
          <w:kern w:val="0"/>
          <w:szCs w:val="21"/>
        </w:rPr>
        <w:t>、《遮挡式微波入侵探测器技术要求》</w:t>
      </w:r>
      <w:r w:rsidRPr="00C152EB">
        <w:rPr>
          <w:rFonts w:cs="宋体か.糛.." w:hint="eastAsia"/>
          <w:color w:val="000000"/>
          <w:kern w:val="0"/>
          <w:szCs w:val="21"/>
        </w:rPr>
        <w:t>GB 15407-2010</w:t>
      </w:r>
      <w:r w:rsidRPr="00C152EB">
        <w:rPr>
          <w:rFonts w:cs="宋体か.糛.." w:hint="eastAsia"/>
          <w:color w:val="000000"/>
          <w:kern w:val="0"/>
          <w:szCs w:val="21"/>
        </w:rPr>
        <w:t>、《入侵探测器</w:t>
      </w:r>
      <w:r w:rsidRPr="00C152EB">
        <w:rPr>
          <w:rFonts w:cs="宋体か.糛.." w:hint="eastAsia"/>
          <w:color w:val="000000"/>
          <w:kern w:val="0"/>
          <w:szCs w:val="21"/>
        </w:rPr>
        <w:t xml:space="preserve"> </w:t>
      </w:r>
      <w:r w:rsidRPr="00C152EB">
        <w:rPr>
          <w:rFonts w:cs="宋体か.糛.." w:hint="eastAsia"/>
          <w:color w:val="000000"/>
          <w:kern w:val="0"/>
          <w:szCs w:val="21"/>
        </w:rPr>
        <w:t>第</w:t>
      </w:r>
      <w:r w:rsidRPr="00C152EB">
        <w:rPr>
          <w:rFonts w:cs="宋体か.糛.." w:hint="eastAsia"/>
          <w:color w:val="000000"/>
          <w:kern w:val="0"/>
          <w:szCs w:val="21"/>
        </w:rPr>
        <w:t>3</w:t>
      </w:r>
      <w:r w:rsidRPr="00C152EB">
        <w:rPr>
          <w:rFonts w:cs="宋体か.糛.." w:hint="eastAsia"/>
          <w:color w:val="000000"/>
          <w:kern w:val="0"/>
          <w:szCs w:val="21"/>
        </w:rPr>
        <w:t>部分：室内用微波多普勒探测器》</w:t>
      </w:r>
      <w:r w:rsidRPr="00C152EB">
        <w:rPr>
          <w:rFonts w:cs="宋体か.糛.." w:hint="eastAsia"/>
          <w:color w:val="000000"/>
          <w:kern w:val="0"/>
          <w:szCs w:val="21"/>
        </w:rPr>
        <w:t>GB 10408.3-2000</w:t>
      </w:r>
      <w:r w:rsidRPr="00C152EB">
        <w:rPr>
          <w:rFonts w:cs="宋体か.糛.." w:hint="eastAsia"/>
          <w:color w:val="000000"/>
          <w:kern w:val="0"/>
          <w:szCs w:val="21"/>
        </w:rPr>
        <w:t>、《微波和被动红外复合入侵探测器》</w:t>
      </w:r>
      <w:r w:rsidRPr="00C152EB">
        <w:rPr>
          <w:rFonts w:cs="宋体か.糛.." w:hint="eastAsia"/>
          <w:color w:val="000000"/>
          <w:kern w:val="0"/>
          <w:szCs w:val="21"/>
        </w:rPr>
        <w:t>GB 10408.6-2009</w:t>
      </w:r>
      <w:r w:rsidRPr="00C152EB">
        <w:rPr>
          <w:rFonts w:cs="宋体か.糛.." w:hint="eastAsia"/>
          <w:color w:val="000000"/>
          <w:kern w:val="0"/>
          <w:szCs w:val="21"/>
        </w:rPr>
        <w:t>等。</w:t>
      </w:r>
    </w:p>
    <w:p w:rsidR="00804A15" w:rsidRPr="00C152EB" w:rsidRDefault="00804A15" w:rsidP="001D538A">
      <w:pPr>
        <w:pStyle w:val="61"/>
        <w:ind w:left="0" w:firstLineChars="0" w:firstLine="0"/>
        <w:rPr>
          <w:rFonts w:cs="宋体か.糛.."/>
          <w:kern w:val="0"/>
          <w:szCs w:val="21"/>
        </w:rPr>
      </w:pPr>
      <w:r w:rsidRPr="00C152EB">
        <w:rPr>
          <w:rFonts w:ascii="Times New Roman" w:eastAsia="宋体" w:hAnsi="Times New Roman" w:cs="宋体か.糛.." w:hint="eastAsia"/>
          <w:kern w:val="0"/>
          <w:szCs w:val="21"/>
        </w:rPr>
        <w:t>2.0.8</w:t>
      </w:r>
      <w:r w:rsidRPr="00C152EB">
        <w:rPr>
          <w:rFonts w:ascii="Times New Roman" w:eastAsia="宋体" w:hAnsi="Times New Roman" w:cs="宋体か.糛.." w:hint="eastAsia"/>
          <w:kern w:val="0"/>
          <w:szCs w:val="21"/>
        </w:rPr>
        <w:tab/>
      </w:r>
      <w:r w:rsidRPr="00C152EB">
        <w:rPr>
          <w:rFonts w:ascii="Times New Roman" w:eastAsia="宋体" w:hAnsi="Times New Roman" w:cs="宋体か.糛.." w:hint="eastAsia"/>
          <w:kern w:val="0"/>
          <w:szCs w:val="21"/>
        </w:rPr>
        <w:t>本条规定源自《安全防范工程技术标准》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6.6.4</w:t>
      </w:r>
      <w:r w:rsidRPr="00C152EB">
        <w:rPr>
          <w:rFonts w:ascii="Times New Roman" w:eastAsia="宋体" w:hAnsi="Times New Roman" w:cs="宋体か.糛.." w:hint="eastAsia"/>
          <w:kern w:val="0"/>
          <w:szCs w:val="21"/>
        </w:rPr>
        <w:t>条第</w:t>
      </w:r>
      <w:r w:rsidRPr="00C152EB">
        <w:rPr>
          <w:rFonts w:ascii="Times New Roman" w:eastAsia="宋体" w:hAnsi="Times New Roman" w:cs="宋体か.糛.." w:hint="eastAsia"/>
          <w:kern w:val="0"/>
          <w:szCs w:val="21"/>
        </w:rPr>
        <w:t>3</w:t>
      </w:r>
      <w:r w:rsidRPr="00C152EB">
        <w:rPr>
          <w:rFonts w:ascii="Times New Roman" w:eastAsia="宋体" w:hAnsi="Times New Roman" w:cs="宋体か.糛.." w:hint="eastAsia"/>
          <w:kern w:val="0"/>
          <w:szCs w:val="21"/>
        </w:rPr>
        <w:t>、</w:t>
      </w:r>
      <w:r w:rsidRPr="00C152EB">
        <w:rPr>
          <w:rFonts w:ascii="Times New Roman" w:eastAsia="宋体" w:hAnsi="Times New Roman" w:cs="宋体か.糛.." w:hint="eastAsia"/>
          <w:kern w:val="0"/>
          <w:szCs w:val="21"/>
        </w:rPr>
        <w:t>5</w:t>
      </w:r>
      <w:r w:rsidRPr="00C152EB">
        <w:rPr>
          <w:rFonts w:ascii="Times New Roman" w:eastAsia="宋体" w:hAnsi="Times New Roman" w:cs="宋体か.糛.." w:hint="eastAsia"/>
          <w:kern w:val="0"/>
          <w:szCs w:val="21"/>
        </w:rPr>
        <w:t>、</w:t>
      </w:r>
      <w:r w:rsidRPr="00C152EB">
        <w:rPr>
          <w:rFonts w:ascii="Times New Roman" w:eastAsia="宋体" w:hAnsi="Times New Roman" w:cs="宋体か.糛.." w:hint="eastAsia"/>
          <w:kern w:val="0"/>
          <w:szCs w:val="21"/>
        </w:rPr>
        <w:t>6</w:t>
      </w:r>
      <w:r w:rsidRPr="00C152EB">
        <w:rPr>
          <w:rFonts w:ascii="Times New Roman" w:eastAsia="宋体" w:hAnsi="Times New Roman" w:cs="宋体か.糛.." w:hint="eastAsia"/>
          <w:kern w:val="0"/>
          <w:szCs w:val="21"/>
        </w:rPr>
        <w:t>、</w:t>
      </w:r>
      <w:r w:rsidRPr="00C152EB">
        <w:rPr>
          <w:rFonts w:ascii="Times New Roman" w:eastAsia="宋体" w:hAnsi="Times New Roman" w:cs="宋体か.糛.." w:hint="eastAsia"/>
          <w:kern w:val="0"/>
          <w:szCs w:val="21"/>
        </w:rPr>
        <w:t>7</w:t>
      </w:r>
      <w:r w:rsidRPr="00C152EB">
        <w:rPr>
          <w:rFonts w:ascii="Times New Roman" w:eastAsia="宋体" w:hAnsi="Times New Roman" w:cs="宋体か.糛.." w:hint="eastAsia"/>
          <w:kern w:val="0"/>
          <w:szCs w:val="21"/>
        </w:rPr>
        <w:t>款（均为强制性条文）。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安全防范系统具有信息系统的很多特征，在系统正常工作中，应从信息安全的角度做好防病毒和防网络入侵的防护措施。常见的方法有：采用部署防火墙、入侵检测、安装防病毒软件、日志审计等，以进行预防入侵、检测、清除、追查；在系统内外网边界上配置防火墙，用于防止外网未经授权访问内网以及对内网的攻击，同时也能防止内网用户未经授权访问外网；配置入侵检测系统用于实时地应对来自内网已知的攻击；配置和运行防病毒软件主要用于检测、识别、清除系统中的病毒；配置日志审计系统用于在事件发生时或事后发现安全问题，有利于追查责任、定位故障、系统恢复等；为了更加有效地防止网络攻击，一般要将入侵检测系统和防火墙等安全系统进行联动设置。信息安全应遵循国家密码管理机构等给出的相关规定。密码技术是解决信息安全问题的核心技术，采用密码产品时应遵守国家密码局在产品生产、销售、使用等多个环节都做出的相应管理规定。</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1</w:t>
      </w:r>
      <w:r w:rsidRPr="00C152EB">
        <w:rPr>
          <w:rFonts w:cs="宋体か.糛.." w:hint="eastAsia"/>
          <w:color w:val="000000"/>
          <w:kern w:val="0"/>
          <w:szCs w:val="21"/>
        </w:rPr>
        <w:t>款强调了安全防范系统的信息安全的基本要求：防病毒和防网络入侵。</w:t>
      </w:r>
      <w:r w:rsidRPr="00C152EB">
        <w:rPr>
          <w:rFonts w:cs="宋体か.糛.." w:hint="eastAsia"/>
          <w:color w:val="000000"/>
          <w:kern w:val="0"/>
          <w:szCs w:val="21"/>
        </w:rPr>
        <w:t xml:space="preserve"> </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2</w:t>
      </w:r>
      <w:r w:rsidRPr="00C152EB">
        <w:rPr>
          <w:rFonts w:cs="宋体か.糛.." w:hint="eastAsia"/>
          <w:color w:val="000000"/>
          <w:kern w:val="0"/>
          <w:szCs w:val="21"/>
        </w:rPr>
        <w:t>款强调了系统用户登录操作口令的有效性和健壮性。弱口令一般指设备出厂默认的密钥或编码、顺序升序或降序的数字、相邻相同数字使用两次以上，或与操作人员相关的生日、电话号码等具有一定规律、易被破解的编码。</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3</w:t>
      </w:r>
      <w:r w:rsidRPr="00C152EB">
        <w:rPr>
          <w:rFonts w:cs="宋体か.糛.." w:hint="eastAsia"/>
          <w:color w:val="000000"/>
          <w:kern w:val="0"/>
          <w:szCs w:val="21"/>
        </w:rPr>
        <w:t>款强调了不同安全特性的网络互联时的必要安全隔离保护措施。目前用于安全防范系统传输的网络类型大致可分有线网络和无线网络，有线网络又分为专用网络和公共网络，随着各个行业互联互通、共享应用等的应用需求，安防系统内部各子系统的集成、安防系统与其他系统的集成、上下互联等应用已成为发展的趋势。众所周知，安防系统是为安全防范而建设的，系统本身的安全性是安防系统效能正常发挥作用的重要保障，因此，需要在安防系统与其他系统之间采取网络边界安全管理措施，管理措施包括建立网络通信防护机制，实现网络数据传输的完整性保护；进行网络安全规划，包括划分网络安全域、规划网络</w:t>
      </w:r>
      <w:r w:rsidRPr="00C152EB">
        <w:rPr>
          <w:rFonts w:cs="宋体か.糛.." w:hint="eastAsia"/>
          <w:color w:val="000000"/>
          <w:kern w:val="0"/>
          <w:szCs w:val="21"/>
        </w:rPr>
        <w:t>IP</w:t>
      </w:r>
      <w:r w:rsidRPr="00C152EB">
        <w:rPr>
          <w:rFonts w:cs="宋体か.糛.." w:hint="eastAsia"/>
          <w:color w:val="000000"/>
          <w:kern w:val="0"/>
          <w:szCs w:val="21"/>
        </w:rPr>
        <w:t>地址、设计网络安全策略等；选用合适的网络安全产品，包括防火墙、入侵检测系统、</w:t>
      </w:r>
      <w:r w:rsidRPr="00C152EB">
        <w:rPr>
          <w:rFonts w:cs="宋体か.糛.." w:hint="eastAsia"/>
          <w:color w:val="000000"/>
          <w:kern w:val="0"/>
          <w:szCs w:val="21"/>
        </w:rPr>
        <w:t>VPN</w:t>
      </w:r>
      <w:r w:rsidRPr="00C152EB">
        <w:rPr>
          <w:rFonts w:cs="宋体か.糛.." w:hint="eastAsia"/>
          <w:color w:val="000000"/>
          <w:kern w:val="0"/>
          <w:szCs w:val="21"/>
        </w:rPr>
        <w:t>、安全隔离网闸、安全审计等。</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常见的其他安全性措施有：采用专用传输网络、信息加密传输、重要数据加密存储、用户和设备身份认证等。</w:t>
      </w:r>
    </w:p>
    <w:p w:rsidR="00804A15" w:rsidRPr="001D538A" w:rsidRDefault="00804A15" w:rsidP="001D538A">
      <w:pPr>
        <w:pStyle w:val="61"/>
        <w:ind w:left="0" w:firstLineChars="0" w:firstLine="0"/>
        <w:rPr>
          <w:rFonts w:ascii="Times New Roman" w:eastAsia="宋体" w:hAnsi="Times New Roman" w:cs="宋体か.糛.."/>
          <w:kern w:val="0"/>
          <w:szCs w:val="21"/>
        </w:rPr>
      </w:pPr>
      <w:r w:rsidRPr="00C152EB">
        <w:rPr>
          <w:rFonts w:ascii="Times New Roman" w:eastAsia="宋体" w:hAnsi="Times New Roman" w:cs="宋体か.糛.." w:hint="eastAsia"/>
          <w:kern w:val="0"/>
          <w:szCs w:val="21"/>
        </w:rPr>
        <w:t>2.0.9</w:t>
      </w:r>
      <w:r w:rsidRPr="00C152EB">
        <w:rPr>
          <w:rFonts w:ascii="Times New Roman" w:eastAsia="宋体" w:hAnsi="Times New Roman" w:cs="宋体か.糛.." w:hint="eastAsia"/>
          <w:kern w:val="0"/>
          <w:szCs w:val="21"/>
        </w:rPr>
        <w:tab/>
      </w:r>
      <w:r w:rsidRPr="00C152EB">
        <w:rPr>
          <w:rFonts w:ascii="Times New Roman" w:eastAsia="宋体" w:hAnsi="Times New Roman" w:cs="宋体か.糛.." w:hint="eastAsia"/>
          <w:kern w:val="0"/>
          <w:szCs w:val="21"/>
        </w:rPr>
        <w:t>本条规定源自《安全防范工程技术标准》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6.6.5</w:t>
      </w:r>
      <w:r w:rsidRPr="00C152EB">
        <w:rPr>
          <w:rFonts w:ascii="Times New Roman" w:eastAsia="宋体" w:hAnsi="Times New Roman" w:cs="宋体か.糛.." w:hint="eastAsia"/>
          <w:kern w:val="0"/>
          <w:szCs w:val="21"/>
        </w:rPr>
        <w:t>条第</w:t>
      </w:r>
      <w:r w:rsidRPr="00C152EB">
        <w:rPr>
          <w:rFonts w:ascii="Times New Roman" w:eastAsia="宋体" w:hAnsi="Times New Roman" w:cs="宋体か.糛.." w:hint="eastAsia"/>
          <w:kern w:val="0"/>
          <w:szCs w:val="21"/>
        </w:rPr>
        <w:t>3</w:t>
      </w:r>
      <w:r w:rsidRPr="00C152EB">
        <w:rPr>
          <w:rFonts w:ascii="Times New Roman" w:eastAsia="宋体" w:hAnsi="Times New Roman" w:cs="宋体か.糛.." w:hint="eastAsia"/>
          <w:kern w:val="0"/>
          <w:szCs w:val="21"/>
        </w:rPr>
        <w:t>款（强制性条文）。要求系统控制设备具备各种信息的记忆功能，如停电前的状态为设防状态，当重新上电时，系统按照预先设定的配置，自动恢复设防状态。</w:t>
      </w:r>
    </w:p>
    <w:p w:rsidR="00804A15" w:rsidRPr="00C152EB" w:rsidRDefault="00804A15" w:rsidP="001D538A">
      <w:pPr>
        <w:pStyle w:val="61"/>
        <w:ind w:left="0" w:firstLineChars="0" w:firstLine="0"/>
        <w:rPr>
          <w:rFonts w:cs="宋体か.糛.."/>
          <w:kern w:val="0"/>
          <w:szCs w:val="21"/>
        </w:rPr>
      </w:pPr>
      <w:r w:rsidRPr="00C152EB">
        <w:rPr>
          <w:rFonts w:ascii="Times New Roman" w:eastAsia="宋体" w:hAnsi="Times New Roman" w:cs="宋体か.糛.." w:hint="eastAsia"/>
          <w:kern w:val="0"/>
          <w:szCs w:val="21"/>
        </w:rPr>
        <w:t>2.0.10</w:t>
      </w:r>
      <w:r w:rsidRPr="00C152EB">
        <w:rPr>
          <w:rFonts w:ascii="Times New Roman" w:eastAsia="宋体" w:hAnsi="Times New Roman" w:cs="宋体か.糛.." w:hint="eastAsia"/>
          <w:kern w:val="0"/>
          <w:szCs w:val="21"/>
        </w:rPr>
        <w:tab/>
      </w:r>
      <w:r w:rsidR="00B353F7" w:rsidRPr="00B353F7">
        <w:rPr>
          <w:rFonts w:ascii="Times New Roman" w:eastAsia="宋体" w:hAnsi="Times New Roman" w:cs="宋体か.糛.." w:hint="eastAsia"/>
          <w:kern w:val="0"/>
          <w:szCs w:val="21"/>
        </w:rPr>
        <w:t>本条规定源自《安全防范工程技术标准》</w:t>
      </w:r>
      <w:r w:rsidR="00B353F7" w:rsidRPr="00B353F7">
        <w:rPr>
          <w:rFonts w:ascii="Times New Roman" w:eastAsia="宋体" w:hAnsi="Times New Roman" w:cs="宋体か.糛.." w:hint="eastAsia"/>
          <w:kern w:val="0"/>
          <w:szCs w:val="21"/>
        </w:rPr>
        <w:t>GB50348-2018</w:t>
      </w:r>
      <w:r w:rsidR="00886D26" w:rsidRPr="00886D26">
        <w:rPr>
          <w:rFonts w:ascii="Times New Roman" w:eastAsia="宋体" w:hAnsi="Times New Roman" w:cs="宋体か.糛.." w:hint="eastAsia"/>
          <w:kern w:val="0"/>
          <w:szCs w:val="21"/>
        </w:rPr>
        <w:t>第</w:t>
      </w:r>
      <w:r w:rsidR="00886D26">
        <w:rPr>
          <w:rFonts w:ascii="Times New Roman" w:eastAsia="宋体" w:hAnsi="Times New Roman" w:cs="宋体か.糛.." w:hint="eastAsia"/>
          <w:kern w:val="0"/>
          <w:szCs w:val="21"/>
        </w:rPr>
        <w:t>4</w:t>
      </w:r>
      <w:r w:rsidR="00886D26" w:rsidRPr="00886D26">
        <w:rPr>
          <w:rFonts w:ascii="Times New Roman" w:eastAsia="宋体" w:hAnsi="Times New Roman" w:cs="宋体か.糛.." w:hint="eastAsia"/>
          <w:kern w:val="0"/>
          <w:szCs w:val="21"/>
        </w:rPr>
        <w:t>.</w:t>
      </w:r>
      <w:r w:rsidR="00886D26">
        <w:rPr>
          <w:rFonts w:ascii="Times New Roman" w:eastAsia="宋体" w:hAnsi="Times New Roman" w:cs="宋体か.糛.." w:hint="eastAsia"/>
          <w:kern w:val="0"/>
          <w:szCs w:val="21"/>
        </w:rPr>
        <w:t>2</w:t>
      </w:r>
      <w:r w:rsidR="00886D26" w:rsidRPr="00886D26">
        <w:rPr>
          <w:rFonts w:ascii="Times New Roman" w:eastAsia="宋体" w:hAnsi="Times New Roman" w:cs="宋体か.糛.." w:hint="eastAsia"/>
          <w:kern w:val="0"/>
          <w:szCs w:val="21"/>
        </w:rPr>
        <w:t>.</w:t>
      </w:r>
      <w:r w:rsidR="00886D26">
        <w:rPr>
          <w:rFonts w:ascii="Times New Roman" w:eastAsia="宋体" w:hAnsi="Times New Roman" w:cs="宋体か.糛.." w:hint="eastAsia"/>
          <w:kern w:val="0"/>
          <w:szCs w:val="21"/>
        </w:rPr>
        <w:t>5</w:t>
      </w:r>
      <w:r w:rsidR="00886D26" w:rsidRPr="00886D26">
        <w:rPr>
          <w:rFonts w:ascii="Times New Roman" w:eastAsia="宋体" w:hAnsi="Times New Roman" w:cs="宋体か.糛.." w:hint="eastAsia"/>
          <w:kern w:val="0"/>
          <w:szCs w:val="21"/>
        </w:rPr>
        <w:t>条</w:t>
      </w:r>
      <w:r w:rsidR="00886D26">
        <w:rPr>
          <w:rFonts w:ascii="Times New Roman" w:eastAsia="宋体" w:hAnsi="Times New Roman" w:cs="宋体か.糛.." w:hint="eastAsia"/>
          <w:kern w:val="0"/>
          <w:szCs w:val="21"/>
        </w:rPr>
        <w:t>和</w:t>
      </w:r>
      <w:r w:rsidR="00B353F7" w:rsidRPr="00B353F7">
        <w:rPr>
          <w:rFonts w:ascii="Times New Roman" w:eastAsia="宋体" w:hAnsi="Times New Roman" w:cs="宋体か.糛.." w:hint="eastAsia"/>
          <w:kern w:val="0"/>
          <w:szCs w:val="21"/>
        </w:rPr>
        <w:t>第</w:t>
      </w:r>
      <w:r w:rsidR="00B353F7">
        <w:rPr>
          <w:rFonts w:ascii="Times New Roman" w:eastAsia="宋体" w:hAnsi="Times New Roman" w:cs="宋体か.糛.."/>
          <w:kern w:val="0"/>
          <w:szCs w:val="21"/>
        </w:rPr>
        <w:t>3.0.6</w:t>
      </w:r>
      <w:r w:rsidR="00B353F7" w:rsidRPr="00B353F7">
        <w:rPr>
          <w:rFonts w:ascii="Times New Roman" w:eastAsia="宋体" w:hAnsi="Times New Roman" w:cs="宋体か.糛.." w:hint="eastAsia"/>
          <w:kern w:val="0"/>
          <w:szCs w:val="21"/>
        </w:rPr>
        <w:t>条（</w:t>
      </w:r>
      <w:r w:rsidR="00B353F7">
        <w:rPr>
          <w:rFonts w:ascii="Times New Roman" w:eastAsia="宋体" w:hAnsi="Times New Roman" w:cs="宋体か.糛.." w:hint="eastAsia"/>
          <w:kern w:val="0"/>
          <w:szCs w:val="21"/>
        </w:rPr>
        <w:t>非</w:t>
      </w:r>
      <w:r w:rsidR="00B353F7" w:rsidRPr="00B353F7">
        <w:rPr>
          <w:rFonts w:ascii="Times New Roman" w:eastAsia="宋体" w:hAnsi="Times New Roman" w:cs="宋体か.糛.." w:hint="eastAsia"/>
          <w:kern w:val="0"/>
          <w:szCs w:val="21"/>
        </w:rPr>
        <w:t>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本规范中所称的高风险保护对象是指依法确定的治安保卫重点单位和防范恐怖袭击重点目标。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1.</w:t>
      </w:r>
      <w:r w:rsidRPr="00C152EB">
        <w:rPr>
          <w:rFonts w:cs="宋体か.糛.." w:hint="eastAsia"/>
          <w:color w:val="000000"/>
          <w:kern w:val="0"/>
          <w:szCs w:val="21"/>
        </w:rPr>
        <w:t>《企业事业单位内部治安保卫条例》（国务院第</w:t>
      </w:r>
      <w:r w:rsidRPr="00C152EB">
        <w:rPr>
          <w:rFonts w:cs="宋体か.糛.." w:hint="eastAsia"/>
          <w:color w:val="000000"/>
          <w:kern w:val="0"/>
          <w:szCs w:val="21"/>
        </w:rPr>
        <w:t>421</w:t>
      </w:r>
      <w:r w:rsidRPr="00C152EB">
        <w:rPr>
          <w:rFonts w:cs="宋体か.糛.." w:hint="eastAsia"/>
          <w:color w:val="000000"/>
          <w:kern w:val="0"/>
          <w:szCs w:val="21"/>
        </w:rPr>
        <w:t>号令）第十三条规定：关系全国或者所在地区国计民生、国家安全和公共安全的单位是治安保卫重点单位。治安保卫重点单位由县级以上地方各级人民政府公安机关按照下列范围提出，报本级人民政府确定：</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w:t>
      </w:r>
      <w:r w:rsidRPr="00C152EB">
        <w:rPr>
          <w:rFonts w:cs="宋体か.糛.." w:hint="eastAsia"/>
          <w:color w:val="000000"/>
          <w:kern w:val="0"/>
          <w:szCs w:val="21"/>
        </w:rPr>
        <w:t>一</w:t>
      </w:r>
      <w:r w:rsidRPr="00C152EB">
        <w:rPr>
          <w:rFonts w:cs="宋体か.糛.." w:hint="eastAsia"/>
          <w:color w:val="000000"/>
          <w:kern w:val="0"/>
          <w:szCs w:val="21"/>
        </w:rPr>
        <w:t>)</w:t>
      </w:r>
      <w:r w:rsidRPr="00C152EB">
        <w:rPr>
          <w:rFonts w:cs="宋体か.糛.." w:hint="eastAsia"/>
          <w:color w:val="000000"/>
          <w:kern w:val="0"/>
          <w:szCs w:val="21"/>
        </w:rPr>
        <w:t>广播电台、电视台、通讯社等重要新闻单位；</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w:t>
      </w:r>
      <w:r w:rsidRPr="00C152EB">
        <w:rPr>
          <w:rFonts w:cs="宋体か.糛.." w:hint="eastAsia"/>
          <w:color w:val="000000"/>
          <w:kern w:val="0"/>
          <w:szCs w:val="21"/>
        </w:rPr>
        <w:t>二</w:t>
      </w:r>
      <w:r w:rsidRPr="00C152EB">
        <w:rPr>
          <w:rFonts w:cs="宋体か.糛.." w:hint="eastAsia"/>
          <w:color w:val="000000"/>
          <w:kern w:val="0"/>
          <w:szCs w:val="21"/>
        </w:rPr>
        <w:t>)</w:t>
      </w:r>
      <w:r w:rsidRPr="00C152EB">
        <w:rPr>
          <w:rFonts w:cs="宋体か.糛.." w:hint="eastAsia"/>
          <w:color w:val="000000"/>
          <w:kern w:val="0"/>
          <w:szCs w:val="21"/>
        </w:rPr>
        <w:t>机场、港口、大型车站等重要交通枢纽；</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w:t>
      </w:r>
      <w:r w:rsidRPr="00C152EB">
        <w:rPr>
          <w:rFonts w:cs="宋体か.糛.." w:hint="eastAsia"/>
          <w:color w:val="000000"/>
          <w:kern w:val="0"/>
          <w:szCs w:val="21"/>
        </w:rPr>
        <w:t>三</w:t>
      </w:r>
      <w:r w:rsidRPr="00C152EB">
        <w:rPr>
          <w:rFonts w:cs="宋体か.糛.." w:hint="eastAsia"/>
          <w:color w:val="000000"/>
          <w:kern w:val="0"/>
          <w:szCs w:val="21"/>
        </w:rPr>
        <w:t>)</w:t>
      </w:r>
      <w:r w:rsidRPr="00C152EB">
        <w:rPr>
          <w:rFonts w:cs="宋体か.糛.." w:hint="eastAsia"/>
          <w:color w:val="000000"/>
          <w:kern w:val="0"/>
          <w:szCs w:val="21"/>
        </w:rPr>
        <w:t>国防科技工业重要产品的研制、生产单位；</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w:t>
      </w:r>
      <w:r w:rsidRPr="00C152EB">
        <w:rPr>
          <w:rFonts w:cs="宋体か.糛.." w:hint="eastAsia"/>
          <w:color w:val="000000"/>
          <w:kern w:val="0"/>
          <w:szCs w:val="21"/>
        </w:rPr>
        <w:t>四</w:t>
      </w:r>
      <w:r w:rsidRPr="00C152EB">
        <w:rPr>
          <w:rFonts w:cs="宋体か.糛.." w:hint="eastAsia"/>
          <w:color w:val="000000"/>
          <w:kern w:val="0"/>
          <w:szCs w:val="21"/>
        </w:rPr>
        <w:t>)</w:t>
      </w:r>
      <w:r w:rsidRPr="00C152EB">
        <w:rPr>
          <w:rFonts w:cs="宋体か.糛.." w:hint="eastAsia"/>
          <w:color w:val="000000"/>
          <w:kern w:val="0"/>
          <w:szCs w:val="21"/>
        </w:rPr>
        <w:t>电信、邮政、金融单位；</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w:t>
      </w:r>
      <w:r w:rsidRPr="00C152EB">
        <w:rPr>
          <w:rFonts w:cs="宋体か.糛.." w:hint="eastAsia"/>
          <w:color w:val="000000"/>
          <w:kern w:val="0"/>
          <w:szCs w:val="21"/>
        </w:rPr>
        <w:t>五</w:t>
      </w:r>
      <w:r w:rsidRPr="00C152EB">
        <w:rPr>
          <w:rFonts w:cs="宋体か.糛.." w:hint="eastAsia"/>
          <w:color w:val="000000"/>
          <w:kern w:val="0"/>
          <w:szCs w:val="21"/>
        </w:rPr>
        <w:t>)</w:t>
      </w:r>
      <w:r w:rsidRPr="00C152EB">
        <w:rPr>
          <w:rFonts w:cs="宋体か.糛.." w:hint="eastAsia"/>
          <w:color w:val="000000"/>
          <w:kern w:val="0"/>
          <w:szCs w:val="21"/>
        </w:rPr>
        <w:t>大型能源动力设施、水利设施和城市水、电、燃气、热力供应设施；</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w:t>
      </w:r>
      <w:r w:rsidRPr="00C152EB">
        <w:rPr>
          <w:rFonts w:cs="宋体か.糛.." w:hint="eastAsia"/>
          <w:color w:val="000000"/>
          <w:kern w:val="0"/>
          <w:szCs w:val="21"/>
        </w:rPr>
        <w:t>六</w:t>
      </w:r>
      <w:r w:rsidRPr="00C152EB">
        <w:rPr>
          <w:rFonts w:cs="宋体か.糛.." w:hint="eastAsia"/>
          <w:color w:val="000000"/>
          <w:kern w:val="0"/>
          <w:szCs w:val="21"/>
        </w:rPr>
        <w:t>)</w:t>
      </w:r>
      <w:r w:rsidRPr="00C152EB">
        <w:rPr>
          <w:rFonts w:cs="宋体か.糛.." w:hint="eastAsia"/>
          <w:color w:val="000000"/>
          <w:kern w:val="0"/>
          <w:szCs w:val="21"/>
        </w:rPr>
        <w:t>大型物资储备单位和大型商贸中心；</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w:t>
      </w:r>
      <w:r w:rsidRPr="00C152EB">
        <w:rPr>
          <w:rFonts w:cs="宋体か.糛.." w:hint="eastAsia"/>
          <w:color w:val="000000"/>
          <w:kern w:val="0"/>
          <w:szCs w:val="21"/>
        </w:rPr>
        <w:t>七</w:t>
      </w:r>
      <w:r w:rsidRPr="00C152EB">
        <w:rPr>
          <w:rFonts w:cs="宋体か.糛.." w:hint="eastAsia"/>
          <w:color w:val="000000"/>
          <w:kern w:val="0"/>
          <w:szCs w:val="21"/>
        </w:rPr>
        <w:t>)</w:t>
      </w:r>
      <w:r w:rsidRPr="00C152EB">
        <w:rPr>
          <w:rFonts w:cs="宋体か.糛.." w:hint="eastAsia"/>
          <w:color w:val="000000"/>
          <w:kern w:val="0"/>
          <w:szCs w:val="21"/>
        </w:rPr>
        <w:t>教育、科研、医疗单位和大型文化、体育场所；</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w:t>
      </w:r>
      <w:r w:rsidRPr="00C152EB">
        <w:rPr>
          <w:rFonts w:cs="宋体か.糛.." w:hint="eastAsia"/>
          <w:color w:val="000000"/>
          <w:kern w:val="0"/>
          <w:szCs w:val="21"/>
        </w:rPr>
        <w:t>八</w:t>
      </w:r>
      <w:r w:rsidRPr="00C152EB">
        <w:rPr>
          <w:rFonts w:cs="宋体か.糛.." w:hint="eastAsia"/>
          <w:color w:val="000000"/>
          <w:kern w:val="0"/>
          <w:szCs w:val="21"/>
        </w:rPr>
        <w:t>)</w:t>
      </w:r>
      <w:r w:rsidRPr="00C152EB">
        <w:rPr>
          <w:rFonts w:cs="宋体か.糛.." w:hint="eastAsia"/>
          <w:color w:val="000000"/>
          <w:kern w:val="0"/>
          <w:szCs w:val="21"/>
        </w:rPr>
        <w:t>博物馆、档案馆和重点文物保护单位；</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w:t>
      </w:r>
      <w:r w:rsidRPr="00C152EB">
        <w:rPr>
          <w:rFonts w:cs="宋体か.糛.." w:hint="eastAsia"/>
          <w:color w:val="000000"/>
          <w:kern w:val="0"/>
          <w:szCs w:val="21"/>
        </w:rPr>
        <w:t>九</w:t>
      </w:r>
      <w:r w:rsidRPr="00C152EB">
        <w:rPr>
          <w:rFonts w:cs="宋体か.糛.." w:hint="eastAsia"/>
          <w:color w:val="000000"/>
          <w:kern w:val="0"/>
          <w:szCs w:val="21"/>
        </w:rPr>
        <w:t>)</w:t>
      </w:r>
      <w:r w:rsidRPr="00C152EB">
        <w:rPr>
          <w:rFonts w:cs="宋体か.糛.." w:hint="eastAsia"/>
          <w:color w:val="000000"/>
          <w:kern w:val="0"/>
          <w:szCs w:val="21"/>
        </w:rPr>
        <w:t>研制、生产、销售、储存危险物品或者实验、保藏传染性菌种、毒种的单位；</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w:t>
      </w:r>
      <w:r w:rsidRPr="00C152EB">
        <w:rPr>
          <w:rFonts w:cs="宋体か.糛.." w:hint="eastAsia"/>
          <w:color w:val="000000"/>
          <w:kern w:val="0"/>
          <w:szCs w:val="21"/>
        </w:rPr>
        <w:t>十</w:t>
      </w:r>
      <w:r w:rsidRPr="00C152EB">
        <w:rPr>
          <w:rFonts w:cs="宋体か.糛.." w:hint="eastAsia"/>
          <w:color w:val="000000"/>
          <w:kern w:val="0"/>
          <w:szCs w:val="21"/>
        </w:rPr>
        <w:t>)</w:t>
      </w:r>
      <w:r w:rsidRPr="00C152EB">
        <w:rPr>
          <w:rFonts w:cs="宋体か.糛.." w:hint="eastAsia"/>
          <w:color w:val="000000"/>
          <w:kern w:val="0"/>
          <w:szCs w:val="21"/>
        </w:rPr>
        <w:t>国家重点建设工程单位；</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w:t>
      </w:r>
      <w:r w:rsidRPr="00C152EB">
        <w:rPr>
          <w:rFonts w:cs="宋体か.糛.." w:hint="eastAsia"/>
          <w:color w:val="000000"/>
          <w:kern w:val="0"/>
          <w:szCs w:val="21"/>
        </w:rPr>
        <w:t>十一</w:t>
      </w:r>
      <w:r w:rsidRPr="00C152EB">
        <w:rPr>
          <w:rFonts w:cs="宋体か.糛.." w:hint="eastAsia"/>
          <w:color w:val="000000"/>
          <w:kern w:val="0"/>
          <w:szCs w:val="21"/>
        </w:rPr>
        <w:t>)</w:t>
      </w:r>
      <w:r w:rsidRPr="00C152EB">
        <w:rPr>
          <w:rFonts w:cs="宋体か.糛.." w:hint="eastAsia"/>
          <w:color w:val="000000"/>
          <w:kern w:val="0"/>
          <w:szCs w:val="21"/>
        </w:rPr>
        <w:t>其他需要列为治安保卫重点的单位。</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2.</w:t>
      </w:r>
      <w:r w:rsidRPr="00C152EB">
        <w:rPr>
          <w:rFonts w:cs="宋体か.糛.." w:hint="eastAsia"/>
          <w:color w:val="000000"/>
          <w:kern w:val="0"/>
          <w:szCs w:val="21"/>
        </w:rPr>
        <w:t>《中华人民共和国反恐怖主义法》第三十一条规定：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1</w:t>
      </w:r>
      <w:r w:rsidRPr="00C152EB">
        <w:rPr>
          <w:rFonts w:cs="宋体か.糛.." w:hint="eastAsia"/>
          <w:color w:val="000000"/>
          <w:kern w:val="0"/>
          <w:szCs w:val="21"/>
        </w:rPr>
        <w:t>款规定源自国家标准《安全防范工程技术标准》</w:t>
      </w:r>
      <w:r w:rsidRPr="00C152EB">
        <w:rPr>
          <w:rFonts w:cs="宋体か.糛.." w:hint="eastAsia"/>
          <w:color w:val="000000"/>
          <w:kern w:val="0"/>
          <w:szCs w:val="21"/>
        </w:rPr>
        <w:t>GB50348-2018</w:t>
      </w:r>
      <w:r w:rsidRPr="00C152EB">
        <w:rPr>
          <w:rFonts w:cs="宋体か.糛.." w:hint="eastAsia"/>
          <w:color w:val="000000"/>
          <w:kern w:val="0"/>
          <w:szCs w:val="21"/>
        </w:rPr>
        <w:t>第</w:t>
      </w:r>
      <w:r w:rsidRPr="00C152EB">
        <w:rPr>
          <w:rFonts w:cs="宋体か.糛.." w:hint="eastAsia"/>
          <w:color w:val="000000"/>
          <w:kern w:val="0"/>
          <w:szCs w:val="21"/>
        </w:rPr>
        <w:t>6.13.1</w:t>
      </w:r>
      <w:r w:rsidRPr="00C152EB">
        <w:rPr>
          <w:rFonts w:cs="宋体か.糛.." w:hint="eastAsia"/>
          <w:color w:val="000000"/>
          <w:kern w:val="0"/>
          <w:szCs w:val="21"/>
        </w:rPr>
        <w:t>条</w:t>
      </w:r>
      <w:r w:rsidRPr="00C152EB">
        <w:rPr>
          <w:rFonts w:cs="宋体か.糛.." w:hint="eastAsia"/>
          <w:color w:val="000000"/>
          <w:kern w:val="0"/>
          <w:szCs w:val="21"/>
        </w:rPr>
        <w:t>4</w:t>
      </w:r>
      <w:r w:rsidRPr="00C152EB">
        <w:rPr>
          <w:rFonts w:cs="宋体か.糛.." w:hint="eastAsia"/>
          <w:color w:val="000000"/>
          <w:kern w:val="0"/>
          <w:szCs w:val="21"/>
        </w:rPr>
        <w:t>款（强制性条文）。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采用专用传输网络可最大程度降低通过信息网络的隐蔽式外部攻击，防止无形的窃听、窥视、改写等破坏，防止有形的盗窃、非法拷贝等犯罪。专用网络可以采用专线或虚拟专用网。</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传输方式分为有线传输和无线传输两种方式。有线传输包括专线、虚拟专用网、公共电话网等传输模式。无线传输包括无线专网、无线局域网、数字微波、卫星、公共移动数据网等传输模式。根据系统规模、系统功能、现场环境和管理要求选择合适的传输方式，优先选用有线传输方式。</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2</w:t>
      </w:r>
      <w:r w:rsidRPr="00C152EB">
        <w:rPr>
          <w:rFonts w:cs="宋体か.糛.." w:hint="eastAsia"/>
          <w:color w:val="000000"/>
          <w:kern w:val="0"/>
          <w:szCs w:val="21"/>
        </w:rPr>
        <w:t>款规定源自国家标准《安全防范工程技术标准》</w:t>
      </w:r>
      <w:r w:rsidRPr="00C152EB">
        <w:rPr>
          <w:rFonts w:cs="宋体か.糛.." w:hint="eastAsia"/>
          <w:color w:val="000000"/>
          <w:kern w:val="0"/>
          <w:szCs w:val="21"/>
        </w:rPr>
        <w:t>GB50348-2018</w:t>
      </w:r>
      <w:r w:rsidRPr="00C152EB">
        <w:rPr>
          <w:rFonts w:cs="宋体か.糛.." w:hint="eastAsia"/>
          <w:color w:val="000000"/>
          <w:kern w:val="0"/>
          <w:szCs w:val="21"/>
        </w:rPr>
        <w:t>第</w:t>
      </w:r>
      <w:r w:rsidRPr="00C152EB">
        <w:rPr>
          <w:rFonts w:cs="宋体か.糛.." w:hint="eastAsia"/>
          <w:color w:val="000000"/>
          <w:kern w:val="0"/>
          <w:szCs w:val="21"/>
        </w:rPr>
        <w:t>3.0.6</w:t>
      </w:r>
      <w:r w:rsidRPr="00C152EB">
        <w:rPr>
          <w:rFonts w:cs="宋体か.糛.." w:hint="eastAsia"/>
          <w:color w:val="000000"/>
          <w:kern w:val="0"/>
          <w:szCs w:val="21"/>
        </w:rPr>
        <w:t>、</w:t>
      </w:r>
      <w:r w:rsidRPr="00C152EB">
        <w:rPr>
          <w:rFonts w:cs="宋体か.糛.." w:hint="eastAsia"/>
          <w:color w:val="000000"/>
          <w:kern w:val="0"/>
          <w:szCs w:val="21"/>
        </w:rPr>
        <w:t>3.0.7</w:t>
      </w:r>
      <w:r w:rsidRPr="00C152EB">
        <w:rPr>
          <w:rFonts w:cs="宋体か.糛.." w:hint="eastAsia"/>
          <w:color w:val="000000"/>
          <w:kern w:val="0"/>
          <w:szCs w:val="21"/>
        </w:rPr>
        <w:t>（非强制性条文）。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工程检验是按照约定程序对工程的一种和多种特性进行测量、检查、试验、度量并将这些特性与规定进行对比以确定其符合性的活动，检验的基本要点包括：检验对象、检验依据、检验手段、检验数据、检验结论等。</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工程检验机构应具有安防工程检验资质且检验能力在资质能力授权范围内。安防工程检验资质是指检验机构所具有的从事安全防范工程检验所需的基本条件和技术能力，包括获取的资质证书和授权范围，资质证书一般可包括为：</w:t>
      </w:r>
      <w:r w:rsidRPr="00C152EB">
        <w:rPr>
          <w:rFonts w:cs="宋体か.糛.." w:hint="eastAsia"/>
          <w:color w:val="000000"/>
          <w:kern w:val="0"/>
          <w:szCs w:val="21"/>
        </w:rPr>
        <w:t>CMA</w:t>
      </w:r>
      <w:r w:rsidRPr="00C152EB">
        <w:rPr>
          <w:rFonts w:cs="宋体か.糛.." w:hint="eastAsia"/>
          <w:color w:val="000000"/>
          <w:kern w:val="0"/>
          <w:szCs w:val="21"/>
        </w:rPr>
        <w:t>、</w:t>
      </w:r>
      <w:r w:rsidRPr="00C152EB">
        <w:rPr>
          <w:rFonts w:cs="宋体か.糛.." w:hint="eastAsia"/>
          <w:color w:val="000000"/>
          <w:kern w:val="0"/>
          <w:szCs w:val="21"/>
        </w:rPr>
        <w:t>CAL</w:t>
      </w:r>
      <w:r w:rsidRPr="00C152EB">
        <w:rPr>
          <w:rFonts w:cs="宋体か.糛.." w:hint="eastAsia"/>
          <w:color w:val="000000"/>
          <w:kern w:val="0"/>
          <w:szCs w:val="21"/>
        </w:rPr>
        <w:t>、</w:t>
      </w:r>
      <w:r w:rsidRPr="00C152EB">
        <w:rPr>
          <w:rFonts w:cs="宋体か.糛.." w:hint="eastAsia"/>
          <w:color w:val="000000"/>
          <w:kern w:val="0"/>
          <w:szCs w:val="21"/>
        </w:rPr>
        <w:t>CNAS</w:t>
      </w:r>
      <w:r w:rsidRPr="00C152EB">
        <w:rPr>
          <w:rFonts w:cs="宋体か.糛.." w:hint="eastAsia"/>
          <w:color w:val="000000"/>
          <w:kern w:val="0"/>
          <w:szCs w:val="21"/>
        </w:rPr>
        <w:t>，各资质的授权能力范围主要是指能力、方法、项目和涉及的标准，该机构能力范围必须包含本标准以及在本标准中相关的其它标准内容，如金融、小区、博物馆等领域的国家或行业标准及电磁兼容等的方法标准。</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为保障安全防范工程质量和系统预期效能，除高风险保护对象的安全防范工程应进行工程检验外，建议对普通风险保护对象的安全防范工程进行工程检验。</w:t>
      </w:r>
    </w:p>
    <w:p w:rsidR="001D538A" w:rsidRDefault="00804A15" w:rsidP="001D538A">
      <w:pPr>
        <w:pStyle w:val="-0"/>
        <w:ind w:leftChars="0" w:left="0"/>
        <w:rPr>
          <w:rFonts w:cs="宋体か.糛.."/>
          <w:color w:val="000000"/>
          <w:kern w:val="0"/>
          <w:szCs w:val="21"/>
        </w:rPr>
      </w:pPr>
      <w:r w:rsidRPr="00C152EB">
        <w:rPr>
          <w:rFonts w:cs="宋体か.糛.." w:hint="eastAsia"/>
          <w:color w:val="000000"/>
          <w:kern w:val="0"/>
          <w:szCs w:val="21"/>
        </w:rPr>
        <w:t>安全防范工程的竣工验收是对工程建设质量和成果进行评定的重要环节。</w:t>
      </w:r>
    </w:p>
    <w:p w:rsidR="00804A15" w:rsidRPr="001D538A" w:rsidRDefault="00804A15" w:rsidP="001D538A">
      <w:pPr>
        <w:pStyle w:val="-0"/>
        <w:ind w:leftChars="0" w:left="0" w:firstLineChars="0" w:firstLine="0"/>
        <w:jc w:val="center"/>
        <w:rPr>
          <w:rFonts w:ascii="黑体" w:eastAsia="黑体" w:hAnsi="黑体"/>
        </w:rPr>
      </w:pPr>
      <w:r w:rsidRPr="001D538A">
        <w:rPr>
          <w:rFonts w:ascii="黑体" w:eastAsia="黑体" w:hAnsi="黑体" w:hint="eastAsia"/>
        </w:rPr>
        <w:t>3</w:t>
      </w:r>
      <w:r w:rsidRPr="001D538A">
        <w:rPr>
          <w:rFonts w:ascii="黑体" w:eastAsia="黑体" w:hAnsi="黑体" w:hint="eastAsia"/>
        </w:rPr>
        <w:tab/>
        <w:t>布防设计</w:t>
      </w:r>
    </w:p>
    <w:p w:rsidR="00804A15" w:rsidRPr="00C152EB" w:rsidRDefault="00804A15" w:rsidP="001D538A">
      <w:pPr>
        <w:pStyle w:val="61"/>
        <w:rPr>
          <w:rFonts w:cs="宋体か.糛.."/>
          <w:kern w:val="0"/>
          <w:szCs w:val="21"/>
        </w:rPr>
      </w:pPr>
      <w:r w:rsidRPr="00C152EB">
        <w:rPr>
          <w:rFonts w:ascii="Times New Roman" w:eastAsia="宋体" w:hAnsi="Times New Roman" w:hint="eastAsia"/>
        </w:rPr>
        <w:t>3.0.1</w:t>
      </w:r>
      <w:r w:rsidRPr="00C152EB">
        <w:rPr>
          <w:rFonts w:ascii="Times New Roman" w:eastAsia="宋体" w:hAnsi="Times New Roman" w:hint="eastAsia"/>
        </w:rPr>
        <w:tab/>
      </w:r>
      <w:r w:rsidRPr="00C152EB">
        <w:rPr>
          <w:rFonts w:ascii="Times New Roman" w:eastAsia="宋体" w:hAnsi="Times New Roman" w:cs="宋体か.糛.." w:hint="eastAsia"/>
          <w:kern w:val="0"/>
          <w:szCs w:val="21"/>
        </w:rPr>
        <w:t>本条规定源自《安全防范工程技术标准》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4.1.3</w:t>
      </w:r>
      <w:r w:rsidRPr="00C152EB">
        <w:rPr>
          <w:rFonts w:ascii="Times New Roman" w:eastAsia="宋体" w:hAnsi="Times New Roman" w:cs="宋体か.糛.." w:hint="eastAsia"/>
          <w:kern w:val="0"/>
          <w:szCs w:val="21"/>
        </w:rPr>
        <w:t>条（非强制性条文）。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本条提出了安全防范工程布防设计需要遵循的原则。安全防范工程布防设计时，首先应该明确保护对象（单位、建筑及其内外的部位、区域以及具体目标）及其安全需求（防盗窃、防破坏、防范恐怖袭击等），通常需要进行风险评估，确定需要具体防范的风险，从而进行有针对性的布防设计，确定安全防范工程的工作边界和工作目标，为人力防范、实体防范和电子防范设计的的均衡配置和统筹协调奠定基础。</w:t>
      </w:r>
    </w:p>
    <w:p w:rsidR="00804A15" w:rsidRPr="00C152EB" w:rsidRDefault="00804A15" w:rsidP="001D538A">
      <w:pPr>
        <w:pStyle w:val="61"/>
        <w:ind w:left="0" w:firstLineChars="0" w:firstLine="0"/>
        <w:rPr>
          <w:rFonts w:cs="宋体か.糛.."/>
          <w:kern w:val="0"/>
          <w:szCs w:val="21"/>
        </w:rPr>
      </w:pPr>
      <w:r w:rsidRPr="00C152EB">
        <w:rPr>
          <w:rFonts w:ascii="Times New Roman" w:eastAsia="宋体" w:hAnsi="Times New Roman" w:hint="eastAsia"/>
        </w:rPr>
        <w:t>3.0.2</w:t>
      </w:r>
      <w:r w:rsidRPr="00C152EB">
        <w:rPr>
          <w:rFonts w:ascii="Times New Roman" w:eastAsia="宋体" w:hAnsi="Times New Roman" w:hint="eastAsia"/>
        </w:rPr>
        <w:tab/>
      </w:r>
      <w:r w:rsidRPr="00C152EB">
        <w:rPr>
          <w:rFonts w:ascii="Times New Roman" w:eastAsia="宋体" w:hAnsi="Times New Roman" w:cs="宋体か.糛.." w:hint="eastAsia"/>
          <w:kern w:val="0"/>
          <w:szCs w:val="21"/>
        </w:rPr>
        <w:t>本条规定源自《安全防范工程技术标准》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4.1.3</w:t>
      </w:r>
      <w:r w:rsidRPr="00C152EB">
        <w:rPr>
          <w:rFonts w:ascii="Times New Roman" w:eastAsia="宋体" w:hAnsi="Times New Roman" w:cs="宋体か.糛.." w:hint="eastAsia"/>
          <w:kern w:val="0"/>
          <w:szCs w:val="21"/>
        </w:rPr>
        <w:t>条第</w:t>
      </w:r>
      <w:r w:rsidRPr="00C152EB">
        <w:rPr>
          <w:rFonts w:ascii="Times New Roman" w:eastAsia="宋体" w:hAnsi="Times New Roman" w:cs="宋体か.糛.." w:hint="eastAsia"/>
          <w:kern w:val="0"/>
          <w:szCs w:val="21"/>
        </w:rPr>
        <w:t>1</w:t>
      </w:r>
      <w:r w:rsidRPr="00C152EB">
        <w:rPr>
          <w:rFonts w:ascii="Times New Roman" w:eastAsia="宋体" w:hAnsi="Times New Roman" w:cs="宋体か.糛.." w:hint="eastAsia"/>
          <w:kern w:val="0"/>
          <w:szCs w:val="21"/>
        </w:rPr>
        <w:t>款（非强制性条文），提出了周界防护的有关要求。</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1</w:t>
      </w:r>
      <w:r w:rsidRPr="00C152EB">
        <w:rPr>
          <w:rFonts w:cs="宋体か.糛.." w:hint="eastAsia"/>
          <w:color w:val="000000"/>
          <w:kern w:val="0"/>
          <w:szCs w:val="21"/>
        </w:rPr>
        <w:t>款提出了用于周界防护的措施，包括实体防护、入侵探测、视频监控等防护措施。进行周界防护布防设计时，需要根据现场环境条件和安全防范管理要求合理选择与组合。</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2</w:t>
      </w:r>
      <w:r w:rsidRPr="00C152EB">
        <w:rPr>
          <w:rFonts w:cs="宋体か.糛.." w:hint="eastAsia"/>
          <w:color w:val="000000"/>
          <w:kern w:val="0"/>
          <w:szCs w:val="21"/>
        </w:rPr>
        <w:t>、</w:t>
      </w:r>
      <w:r w:rsidRPr="00C152EB">
        <w:rPr>
          <w:rFonts w:cs="宋体か.糛.." w:hint="eastAsia"/>
          <w:color w:val="000000"/>
          <w:kern w:val="0"/>
          <w:szCs w:val="21"/>
        </w:rPr>
        <w:t>3</w:t>
      </w:r>
      <w:r w:rsidRPr="00C152EB">
        <w:rPr>
          <w:rFonts w:cs="宋体か.糛.." w:hint="eastAsia"/>
          <w:color w:val="000000"/>
          <w:kern w:val="0"/>
          <w:szCs w:val="21"/>
        </w:rPr>
        <w:t>、</w:t>
      </w:r>
      <w:r w:rsidRPr="00C152EB">
        <w:rPr>
          <w:rFonts w:cs="宋体か.糛.." w:hint="eastAsia"/>
          <w:color w:val="000000"/>
          <w:kern w:val="0"/>
          <w:szCs w:val="21"/>
        </w:rPr>
        <w:t>4</w:t>
      </w:r>
      <w:r w:rsidRPr="00C152EB">
        <w:rPr>
          <w:rFonts w:cs="宋体か.糛.." w:hint="eastAsia"/>
          <w:color w:val="000000"/>
          <w:kern w:val="0"/>
          <w:szCs w:val="21"/>
        </w:rPr>
        <w:t>款分别提出了在进行周界防护设计时，实体防护、入侵探测、视频监控等不同措施应该达到的防护能力和效果。</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以对抗非法隐蔽进入的设计为例：</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实体防护可选择设置周界围墙、金属铁丝网、栅栏等。防止单人徒手翻越的围墙高度至少应为</w:t>
      </w:r>
      <w:r w:rsidRPr="00C152EB">
        <w:rPr>
          <w:rFonts w:cs="宋体か.糛.." w:hint="eastAsia"/>
          <w:color w:val="000000"/>
          <w:kern w:val="0"/>
          <w:szCs w:val="21"/>
        </w:rPr>
        <w:t>2.5m</w:t>
      </w:r>
      <w:r w:rsidRPr="00C152EB">
        <w:rPr>
          <w:rFonts w:cs="宋体か.糛.." w:hint="eastAsia"/>
          <w:color w:val="000000"/>
          <w:kern w:val="0"/>
          <w:szCs w:val="21"/>
        </w:rPr>
        <w:t>；防止双人叠加翻越的围墙高度至少应为</w:t>
      </w:r>
      <w:r w:rsidRPr="00C152EB">
        <w:rPr>
          <w:rFonts w:cs="宋体か.糛.." w:hint="eastAsia"/>
          <w:color w:val="000000"/>
          <w:kern w:val="0"/>
          <w:szCs w:val="21"/>
        </w:rPr>
        <w:t>4m</w:t>
      </w:r>
      <w:r w:rsidRPr="00C152EB">
        <w:rPr>
          <w:rFonts w:cs="宋体か.糛.." w:hint="eastAsia"/>
          <w:color w:val="000000"/>
          <w:kern w:val="0"/>
          <w:szCs w:val="21"/>
        </w:rPr>
        <w:t>。金属铁丝网或栅栏应具有防攀爬措施。</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入侵探测应针对所要探测的攀爬、翻越、挖凿等不同行为，选择设置不同类型的产品，如：主动红外入侵探测器、振动入侵探测器、光纤振动入侵探测器、甚低频感应入侵探测器、泄漏电缆等。根据需要，也可选择同时兼具实体防护和入侵探测功能的张力式电子围栏或脉冲式电子围栏。</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视频监控应对周界进行全覆盖，视频监视区域应避免树木等物体遮挡，监视效果应至少能看清周界范围内人员的活动情况。可选择采用具有视频图像智能分析功能的系统和设备，对人员入侵行为进行探测报警。</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周界防护的人防响应能力应满足安全管理需要。</w:t>
      </w:r>
    </w:p>
    <w:p w:rsidR="00804A15" w:rsidRPr="00C152EB" w:rsidRDefault="00804A15" w:rsidP="001D538A">
      <w:pPr>
        <w:pStyle w:val="61"/>
        <w:ind w:left="0" w:firstLineChars="0" w:firstLine="0"/>
        <w:rPr>
          <w:rFonts w:cs="宋体か.糛.."/>
          <w:kern w:val="0"/>
          <w:szCs w:val="21"/>
        </w:rPr>
      </w:pPr>
      <w:r w:rsidRPr="00C152EB">
        <w:rPr>
          <w:rFonts w:ascii="Times New Roman" w:eastAsia="宋体" w:hAnsi="Times New Roman" w:hint="eastAsia"/>
        </w:rPr>
        <w:t>3.0.3</w:t>
      </w:r>
      <w:r w:rsidRPr="00C152EB">
        <w:rPr>
          <w:rFonts w:ascii="Times New Roman" w:eastAsia="宋体" w:hAnsi="Times New Roman" w:hint="eastAsia"/>
        </w:rPr>
        <w:tab/>
      </w:r>
      <w:r w:rsidRPr="00C152EB">
        <w:rPr>
          <w:rFonts w:ascii="Times New Roman" w:eastAsia="宋体" w:hAnsi="Times New Roman" w:cs="宋体か.糛.." w:hint="eastAsia"/>
          <w:kern w:val="0"/>
          <w:szCs w:val="21"/>
        </w:rPr>
        <w:t>本条规定源自《安全防范工程技术标准》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4.1.3</w:t>
      </w:r>
      <w:r w:rsidRPr="00C152EB">
        <w:rPr>
          <w:rFonts w:ascii="Times New Roman" w:eastAsia="宋体" w:hAnsi="Times New Roman" w:cs="宋体か.糛.." w:hint="eastAsia"/>
          <w:kern w:val="0"/>
          <w:szCs w:val="21"/>
        </w:rPr>
        <w:t>条第</w:t>
      </w:r>
      <w:r w:rsidRPr="00C152EB">
        <w:rPr>
          <w:rFonts w:ascii="Times New Roman" w:eastAsia="宋体" w:hAnsi="Times New Roman" w:cs="宋体か.糛.." w:hint="eastAsia"/>
          <w:kern w:val="0"/>
          <w:szCs w:val="21"/>
        </w:rPr>
        <w:t>2</w:t>
      </w:r>
      <w:r w:rsidRPr="00C152EB">
        <w:rPr>
          <w:rFonts w:ascii="Times New Roman" w:eastAsia="宋体" w:hAnsi="Times New Roman" w:cs="宋体か.糛.." w:hint="eastAsia"/>
          <w:kern w:val="0"/>
          <w:szCs w:val="21"/>
        </w:rPr>
        <w:t>款（非强制性条文），提出了出入口防护的有关要求。</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1</w:t>
      </w:r>
      <w:r w:rsidRPr="00C152EB">
        <w:rPr>
          <w:rFonts w:cs="宋体か.糛.." w:hint="eastAsia"/>
          <w:color w:val="000000"/>
          <w:kern w:val="0"/>
          <w:szCs w:val="21"/>
        </w:rPr>
        <w:t>款提出了用于出入口防护的措施，包括实体防护、出入口控制、入侵探测、视频监控等防护措施。进行出入口防护设计时，需要根据现场环境条件和安全防范管理要求合理选择与组合。</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2</w:t>
      </w:r>
      <w:r w:rsidRPr="00C152EB">
        <w:rPr>
          <w:rFonts w:cs="宋体か.糛.." w:hint="eastAsia"/>
          <w:color w:val="000000"/>
          <w:kern w:val="0"/>
          <w:szCs w:val="21"/>
        </w:rPr>
        <w:t>款在</w:t>
      </w:r>
      <w:r w:rsidRPr="00C152EB">
        <w:rPr>
          <w:rFonts w:cs="宋体か.糛.." w:hint="eastAsia"/>
          <w:color w:val="000000"/>
          <w:kern w:val="0"/>
          <w:szCs w:val="21"/>
        </w:rPr>
        <w:t>GB50348-2018</w:t>
      </w:r>
      <w:r w:rsidRPr="00C152EB">
        <w:rPr>
          <w:rFonts w:cs="宋体か.糛.." w:hint="eastAsia"/>
          <w:color w:val="000000"/>
          <w:kern w:val="0"/>
          <w:szCs w:val="21"/>
        </w:rPr>
        <w:t>第</w:t>
      </w:r>
      <w:r w:rsidRPr="00C152EB">
        <w:rPr>
          <w:rFonts w:cs="宋体か.糛.." w:hint="eastAsia"/>
          <w:color w:val="000000"/>
          <w:kern w:val="0"/>
          <w:szCs w:val="21"/>
        </w:rPr>
        <w:t>6.3.7</w:t>
      </w:r>
      <w:r w:rsidRPr="00C152EB">
        <w:rPr>
          <w:rFonts w:cs="宋体か.糛.." w:hint="eastAsia"/>
          <w:color w:val="000000"/>
          <w:kern w:val="0"/>
          <w:szCs w:val="21"/>
        </w:rPr>
        <w:t>条第</w:t>
      </w:r>
      <w:r w:rsidRPr="00C152EB">
        <w:rPr>
          <w:rFonts w:cs="宋体か.糛.." w:hint="eastAsia"/>
          <w:color w:val="000000"/>
          <w:kern w:val="0"/>
          <w:szCs w:val="21"/>
        </w:rPr>
        <w:t>1</w:t>
      </w:r>
      <w:r w:rsidRPr="00C152EB">
        <w:rPr>
          <w:rFonts w:cs="宋体か.糛.." w:hint="eastAsia"/>
          <w:color w:val="000000"/>
          <w:kern w:val="0"/>
          <w:szCs w:val="21"/>
        </w:rPr>
        <w:t>款（非强制性条文）的基础上做了修改。本条提出了实体防护设计时应考虑安全与便捷的协调关系。</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出入口的安全防范管理是关键控制点，在满足通行能力的前提下，周界的出入口设置数量越少、出入口宽度越窄，越有利于对出入口的控制和管理，也有利于安保人员的反应处置。对于无人值守的周界出入口，实体屏障布防设计时，需综合考虑实体屏障的防护能力，并与周界实体屏障的防护能力相当，避免出现安全防范的薄弱环节，以达到均衡防护的效果。</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3</w:t>
      </w:r>
      <w:r w:rsidRPr="00C152EB">
        <w:rPr>
          <w:rFonts w:cs="宋体か.糛.." w:hint="eastAsia"/>
          <w:color w:val="000000"/>
          <w:kern w:val="0"/>
          <w:szCs w:val="21"/>
        </w:rPr>
        <w:t>款、第</w:t>
      </w:r>
      <w:r w:rsidRPr="00C152EB">
        <w:rPr>
          <w:rFonts w:cs="宋体か.糛.." w:hint="eastAsia"/>
          <w:color w:val="000000"/>
          <w:kern w:val="0"/>
          <w:szCs w:val="21"/>
        </w:rPr>
        <w:t>4</w:t>
      </w:r>
      <w:r w:rsidRPr="00C152EB">
        <w:rPr>
          <w:rFonts w:cs="宋体か.糛.." w:hint="eastAsia"/>
          <w:color w:val="000000"/>
          <w:kern w:val="0"/>
          <w:szCs w:val="21"/>
        </w:rPr>
        <w:t>款、第</w:t>
      </w:r>
      <w:r w:rsidRPr="00C152EB">
        <w:rPr>
          <w:rFonts w:cs="宋体か.糛.." w:hint="eastAsia"/>
          <w:color w:val="000000"/>
          <w:kern w:val="0"/>
          <w:szCs w:val="21"/>
        </w:rPr>
        <w:t>5</w:t>
      </w:r>
      <w:r w:rsidRPr="00C152EB">
        <w:rPr>
          <w:rFonts w:cs="宋体か.糛.." w:hint="eastAsia"/>
          <w:color w:val="000000"/>
          <w:kern w:val="0"/>
          <w:szCs w:val="21"/>
        </w:rPr>
        <w:t>款分别提出了在进行出入口防护设计时，出入口控制、入侵探测、视频监控等不同措施应该达到的防护能力和效果。</w:t>
      </w:r>
    </w:p>
    <w:p w:rsidR="00804A15" w:rsidRPr="00C152EB" w:rsidRDefault="00804A15" w:rsidP="001D538A">
      <w:pPr>
        <w:pStyle w:val="61"/>
        <w:ind w:left="0" w:firstLineChars="0" w:firstLine="0"/>
        <w:rPr>
          <w:rFonts w:cs="宋体か.糛.."/>
          <w:kern w:val="0"/>
          <w:szCs w:val="21"/>
        </w:rPr>
      </w:pPr>
      <w:r w:rsidRPr="00C152EB">
        <w:rPr>
          <w:rFonts w:ascii="Times New Roman" w:eastAsia="宋体" w:hAnsi="Times New Roman" w:hint="eastAsia"/>
        </w:rPr>
        <w:t>3.0.4</w:t>
      </w:r>
      <w:r w:rsidRPr="00C152EB">
        <w:rPr>
          <w:rFonts w:ascii="Times New Roman" w:eastAsia="宋体" w:hAnsi="Times New Roman" w:cs="宋体か.糛.." w:hint="eastAsia"/>
          <w:kern w:val="0"/>
          <w:szCs w:val="21"/>
        </w:rPr>
        <w:t>本条规定源自《安全防范工程技术标准》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4.1.3</w:t>
      </w:r>
      <w:r w:rsidRPr="00C152EB">
        <w:rPr>
          <w:rFonts w:ascii="Times New Roman" w:eastAsia="宋体" w:hAnsi="Times New Roman" w:cs="宋体か.糛.." w:hint="eastAsia"/>
          <w:kern w:val="0"/>
          <w:szCs w:val="21"/>
        </w:rPr>
        <w:t>条第</w:t>
      </w:r>
      <w:r w:rsidRPr="00C152EB">
        <w:rPr>
          <w:rFonts w:ascii="Times New Roman" w:eastAsia="宋体" w:hAnsi="Times New Roman" w:cs="宋体か.糛.." w:hint="eastAsia"/>
          <w:kern w:val="0"/>
          <w:szCs w:val="21"/>
        </w:rPr>
        <w:t>3</w:t>
      </w:r>
      <w:r w:rsidRPr="00C152EB">
        <w:rPr>
          <w:rFonts w:ascii="Times New Roman" w:eastAsia="宋体" w:hAnsi="Times New Roman" w:cs="宋体か.糛.." w:hint="eastAsia"/>
          <w:kern w:val="0"/>
          <w:szCs w:val="21"/>
        </w:rPr>
        <w:t>款（非强制性条文），提出了通道和公共区域防护的有关要求，以及不同防护手段应达到的防护效果。</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1</w:t>
      </w:r>
      <w:r w:rsidRPr="00C152EB">
        <w:rPr>
          <w:rFonts w:cs="宋体か.糛.." w:hint="eastAsia"/>
          <w:color w:val="000000"/>
          <w:kern w:val="0"/>
          <w:szCs w:val="21"/>
        </w:rPr>
        <w:t>款提出了用于通道和公共区域防护的措施，包括视频监控、车辆实体屏障等防护措施。进行通道和公共区域防护设计时，需要根据现场环境条件和安全防范管理要求合理选择与组合。</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2</w:t>
      </w:r>
      <w:r w:rsidRPr="00C152EB">
        <w:rPr>
          <w:rFonts w:cs="宋体か.糛.." w:hint="eastAsia"/>
          <w:color w:val="000000"/>
          <w:kern w:val="0"/>
          <w:szCs w:val="21"/>
        </w:rPr>
        <w:t>款、第</w:t>
      </w:r>
      <w:r w:rsidRPr="00C152EB">
        <w:rPr>
          <w:rFonts w:cs="宋体か.糛.." w:hint="eastAsia"/>
          <w:color w:val="000000"/>
          <w:kern w:val="0"/>
          <w:szCs w:val="21"/>
        </w:rPr>
        <w:t>3</w:t>
      </w:r>
      <w:r w:rsidRPr="00C152EB">
        <w:rPr>
          <w:rFonts w:cs="宋体か.糛.." w:hint="eastAsia"/>
          <w:color w:val="000000"/>
          <w:kern w:val="0"/>
          <w:szCs w:val="21"/>
        </w:rPr>
        <w:t>款、第</w:t>
      </w:r>
      <w:r w:rsidRPr="00C152EB">
        <w:rPr>
          <w:rFonts w:cs="宋体か.糛.." w:hint="eastAsia"/>
          <w:color w:val="000000"/>
          <w:kern w:val="0"/>
          <w:szCs w:val="21"/>
        </w:rPr>
        <w:t>4</w:t>
      </w:r>
      <w:r w:rsidRPr="00C152EB">
        <w:rPr>
          <w:rFonts w:cs="宋体か.糛.." w:hint="eastAsia"/>
          <w:color w:val="000000"/>
          <w:kern w:val="0"/>
          <w:szCs w:val="21"/>
        </w:rPr>
        <w:t>款分别提出了在进行通道和公共区域防护设计时，视频监控、车辆实体屏障等不同措施应该达到的防护能力和效果。</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车辆实体屏障是指用于限制或阻挡车辆擅自进入以及防止车辆撞击的各类人工建造或加工制造的实体屏障。常用的车辆实体屏障有：防撞墙、防撞柱、防撞礅、升降式阻车路障、穿刺放气式路障减速带等。</w:t>
      </w:r>
    </w:p>
    <w:p w:rsidR="00804A15" w:rsidRPr="001D538A" w:rsidRDefault="00804A15" w:rsidP="001D538A">
      <w:pPr>
        <w:pStyle w:val="61"/>
        <w:ind w:left="0" w:firstLineChars="0" w:firstLine="0"/>
        <w:rPr>
          <w:rFonts w:ascii="Times New Roman" w:eastAsia="宋体" w:hAnsi="Times New Roman"/>
        </w:rPr>
      </w:pPr>
      <w:r w:rsidRPr="001D538A">
        <w:rPr>
          <w:rFonts w:ascii="Times New Roman" w:eastAsia="宋体" w:hAnsi="Times New Roman" w:hint="eastAsia"/>
        </w:rPr>
        <w:t>3.0.5</w:t>
      </w:r>
      <w:r w:rsidRPr="001D538A">
        <w:rPr>
          <w:rFonts w:ascii="Times New Roman" w:eastAsia="宋体" w:hAnsi="Times New Roman" w:hint="eastAsia"/>
        </w:rPr>
        <w:t>本条规定源自《安全防范工程技术标准》</w:t>
      </w:r>
      <w:r w:rsidRPr="001D538A">
        <w:rPr>
          <w:rFonts w:ascii="Times New Roman" w:eastAsia="宋体" w:hAnsi="Times New Roman" w:hint="eastAsia"/>
        </w:rPr>
        <w:t>GB50348-2018</w:t>
      </w:r>
      <w:r w:rsidRPr="001D538A">
        <w:rPr>
          <w:rFonts w:ascii="Times New Roman" w:eastAsia="宋体" w:hAnsi="Times New Roman" w:hint="eastAsia"/>
        </w:rPr>
        <w:t>第</w:t>
      </w:r>
      <w:r w:rsidRPr="001D538A">
        <w:rPr>
          <w:rFonts w:ascii="Times New Roman" w:eastAsia="宋体" w:hAnsi="Times New Roman" w:hint="eastAsia"/>
        </w:rPr>
        <w:t>4.1.3</w:t>
      </w:r>
      <w:r w:rsidRPr="001D538A">
        <w:rPr>
          <w:rFonts w:ascii="Times New Roman" w:eastAsia="宋体" w:hAnsi="Times New Roman" w:hint="eastAsia"/>
        </w:rPr>
        <w:t>条第</w:t>
      </w:r>
      <w:r w:rsidRPr="001D538A">
        <w:rPr>
          <w:rFonts w:ascii="Times New Roman" w:eastAsia="宋体" w:hAnsi="Times New Roman" w:hint="eastAsia"/>
        </w:rPr>
        <w:t>6</w:t>
      </w:r>
      <w:r w:rsidRPr="001D538A">
        <w:rPr>
          <w:rFonts w:ascii="Times New Roman" w:eastAsia="宋体" w:hAnsi="Times New Roman" w:hint="eastAsia"/>
        </w:rPr>
        <w:t>款（非强制性条文）。人员密集、大流量的出入口、通道等处是容易发生拥挤、踩踏事故的区域，因此，在这些部位和区域进行出入口控制、加固围挡物防设施的同时，还要考虑采取人员疏导和快速通行措施，以防止人员拥挤、踩踏等事件的发生。</w:t>
      </w:r>
    </w:p>
    <w:p w:rsidR="00804A15" w:rsidRPr="001D538A" w:rsidRDefault="001D538A" w:rsidP="001D538A">
      <w:pPr>
        <w:pStyle w:val="61"/>
        <w:ind w:left="0" w:firstLineChars="0" w:firstLine="0"/>
        <w:rPr>
          <w:rFonts w:ascii="Times New Roman" w:eastAsia="宋体" w:hAnsi="Times New Roman"/>
        </w:rPr>
      </w:pPr>
      <w:r>
        <w:rPr>
          <w:rFonts w:ascii="Times New Roman" w:eastAsia="宋体" w:hAnsi="Times New Roman" w:hint="eastAsia"/>
        </w:rPr>
        <w:t>3.0.6</w:t>
      </w:r>
      <w:r w:rsidR="00804A15" w:rsidRPr="001D538A">
        <w:rPr>
          <w:rFonts w:ascii="Times New Roman" w:eastAsia="宋体" w:hAnsi="Times New Roman" w:hint="eastAsia"/>
        </w:rPr>
        <w:t>本条规定了当把财务室、数据机房、水电气热设备间等作为重要场所（除监控中心以外的场所）时采取的实体防护、入侵探测、出入口控制、视频监控等多种防护措施或手段。具体防护措施的选择与组合需要根据现场环境和安全防范管理要求而定。</w:t>
      </w:r>
    </w:p>
    <w:p w:rsidR="00C304A2" w:rsidRPr="00C152EB" w:rsidRDefault="00804A15" w:rsidP="001D538A">
      <w:pPr>
        <w:pStyle w:val="-0"/>
        <w:ind w:leftChars="0" w:left="0"/>
        <w:rPr>
          <w:rFonts w:cs="宋体か.糛.."/>
          <w:kern w:val="0"/>
          <w:szCs w:val="21"/>
        </w:rPr>
      </w:pPr>
      <w:r w:rsidRPr="0035228D">
        <w:rPr>
          <w:rFonts w:hint="eastAsia"/>
        </w:rPr>
        <w:t>第</w:t>
      </w:r>
      <w:r w:rsidRPr="0035228D">
        <w:t>2</w:t>
      </w:r>
      <w:r w:rsidRPr="00C152EB">
        <w:rPr>
          <w:rFonts w:cs="宋体か.糛.." w:hint="eastAsia"/>
          <w:kern w:val="0"/>
          <w:szCs w:val="21"/>
        </w:rPr>
        <w:t>款所提到的</w:t>
      </w:r>
      <w:r w:rsidRPr="00C152EB">
        <w:rPr>
          <w:rFonts w:cs="宋体か.糛.." w:hint="eastAsia"/>
          <w:color w:val="000000"/>
          <w:kern w:val="0"/>
          <w:szCs w:val="21"/>
        </w:rPr>
        <w:t>防盗</w:t>
      </w:r>
      <w:r w:rsidRPr="00C152EB">
        <w:rPr>
          <w:rFonts w:cs="宋体か.糛.." w:hint="eastAsia"/>
          <w:kern w:val="0"/>
          <w:szCs w:val="21"/>
        </w:rPr>
        <w:t>安全门、防盗保险柜等设施的安全等级在现行国家标准中做出了明确规定。</w:t>
      </w:r>
    </w:p>
    <w:p w:rsidR="00804A15" w:rsidRPr="00C152EB" w:rsidRDefault="00C304A2" w:rsidP="001D538A">
      <w:pPr>
        <w:pStyle w:val="61"/>
        <w:rPr>
          <w:rFonts w:cs="宋体か.糛.."/>
          <w:kern w:val="0"/>
          <w:szCs w:val="21"/>
        </w:rPr>
      </w:pPr>
      <w:r w:rsidRPr="00C152EB">
        <w:rPr>
          <w:rFonts w:ascii="Times New Roman" w:eastAsia="宋体" w:hAnsi="Times New Roman" w:cs="宋体か.糛.." w:hint="eastAsia"/>
          <w:kern w:val="0"/>
          <w:szCs w:val="21"/>
        </w:rPr>
        <w:t>3.0.7</w:t>
      </w:r>
      <w:r w:rsidRPr="00C152EB">
        <w:rPr>
          <w:rFonts w:ascii="Times New Roman" w:eastAsia="宋体" w:hAnsi="Times New Roman" w:cs="宋体か.糛.." w:hint="eastAsia"/>
          <w:kern w:val="0"/>
          <w:szCs w:val="21"/>
        </w:rPr>
        <w:tab/>
      </w:r>
      <w:r w:rsidR="00804A15" w:rsidRPr="00C152EB">
        <w:rPr>
          <w:rFonts w:ascii="Times New Roman" w:eastAsia="宋体" w:hAnsi="Times New Roman" w:cs="宋体か.糛.." w:hint="eastAsia"/>
          <w:kern w:val="0"/>
          <w:szCs w:val="21"/>
        </w:rPr>
        <w:t>本款规定源自</w:t>
      </w:r>
      <w:r w:rsidR="00804A15" w:rsidRPr="00C152EB">
        <w:rPr>
          <w:rFonts w:ascii="Times New Roman" w:eastAsia="宋体" w:hAnsi="Times New Roman" w:cs="宋体か.糛.." w:hint="eastAsia"/>
          <w:kern w:val="0"/>
          <w:szCs w:val="21"/>
        </w:rPr>
        <w:t>GB50348</w:t>
      </w:r>
      <w:r w:rsidR="00804A15" w:rsidRPr="00C152EB">
        <w:rPr>
          <w:rFonts w:ascii="Times New Roman" w:eastAsia="宋体" w:hAnsi="Times New Roman" w:cs="宋体か.糛.." w:hint="eastAsia"/>
          <w:kern w:val="0"/>
          <w:szCs w:val="21"/>
        </w:rPr>
        <w:t>的</w:t>
      </w:r>
      <w:r w:rsidR="00804A15" w:rsidRPr="00C152EB">
        <w:rPr>
          <w:rFonts w:ascii="Times New Roman" w:eastAsia="宋体" w:hAnsi="Times New Roman" w:cs="宋体か.糛.." w:hint="eastAsia"/>
          <w:kern w:val="0"/>
          <w:szCs w:val="21"/>
        </w:rPr>
        <w:t>6.14.2</w:t>
      </w:r>
      <w:r w:rsidR="00804A15" w:rsidRPr="00C152EB">
        <w:rPr>
          <w:rFonts w:ascii="Times New Roman" w:eastAsia="宋体" w:hAnsi="Times New Roman" w:cs="宋体か.糛.." w:hint="eastAsia"/>
          <w:kern w:val="0"/>
          <w:szCs w:val="21"/>
        </w:rPr>
        <w:t>条（强制性条文）第</w:t>
      </w:r>
      <w:r w:rsidR="00804A15" w:rsidRPr="00C152EB">
        <w:rPr>
          <w:rFonts w:ascii="Times New Roman" w:eastAsia="宋体" w:hAnsi="Times New Roman" w:cs="宋体か.糛.." w:hint="eastAsia"/>
          <w:kern w:val="0"/>
          <w:szCs w:val="21"/>
        </w:rPr>
        <w:t>1</w:t>
      </w:r>
      <w:r w:rsidR="00804A15" w:rsidRPr="00C152EB">
        <w:rPr>
          <w:rFonts w:ascii="Times New Roman" w:eastAsia="宋体" w:hAnsi="Times New Roman" w:cs="宋体か.糛.." w:hint="eastAsia"/>
          <w:kern w:val="0"/>
          <w:szCs w:val="21"/>
        </w:rPr>
        <w:t>、</w:t>
      </w:r>
      <w:r w:rsidR="00804A15" w:rsidRPr="00C152EB">
        <w:rPr>
          <w:rFonts w:ascii="Times New Roman" w:eastAsia="宋体" w:hAnsi="Times New Roman" w:cs="宋体か.糛.." w:hint="eastAsia"/>
          <w:kern w:val="0"/>
          <w:szCs w:val="21"/>
        </w:rPr>
        <w:t>2</w:t>
      </w:r>
      <w:r w:rsidR="00804A15" w:rsidRPr="00C152EB">
        <w:rPr>
          <w:rFonts w:ascii="Times New Roman" w:eastAsia="宋体" w:hAnsi="Times New Roman" w:cs="宋体か.糛.." w:hint="eastAsia"/>
          <w:kern w:val="0"/>
          <w:szCs w:val="21"/>
        </w:rPr>
        <w:t>、</w:t>
      </w:r>
      <w:r w:rsidR="00804A15" w:rsidRPr="00C152EB">
        <w:rPr>
          <w:rFonts w:ascii="Times New Roman" w:eastAsia="宋体" w:hAnsi="Times New Roman" w:cs="宋体か.糛.." w:hint="eastAsia"/>
          <w:kern w:val="0"/>
          <w:szCs w:val="21"/>
        </w:rPr>
        <w:t>3</w:t>
      </w:r>
      <w:r w:rsidR="00804A15" w:rsidRPr="00C152EB">
        <w:rPr>
          <w:rFonts w:ascii="Times New Roman" w:eastAsia="宋体" w:hAnsi="Times New Roman" w:cs="宋体か.糛.." w:hint="eastAsia"/>
          <w:kern w:val="0"/>
          <w:szCs w:val="21"/>
        </w:rPr>
        <w:t>、</w:t>
      </w:r>
      <w:r w:rsidR="00804A15" w:rsidRPr="00C152EB">
        <w:rPr>
          <w:rFonts w:ascii="Times New Roman" w:eastAsia="宋体" w:hAnsi="Times New Roman" w:cs="宋体か.糛.." w:hint="eastAsia"/>
          <w:kern w:val="0"/>
          <w:szCs w:val="21"/>
        </w:rPr>
        <w:t>4</w:t>
      </w:r>
      <w:r w:rsidR="00804A15" w:rsidRPr="00C152EB">
        <w:rPr>
          <w:rFonts w:ascii="Times New Roman" w:eastAsia="宋体" w:hAnsi="Times New Roman" w:cs="宋体か.糛.." w:hint="eastAsia"/>
          <w:kern w:val="0"/>
          <w:szCs w:val="21"/>
        </w:rPr>
        <w:t>款</w:t>
      </w:r>
      <w:r w:rsidR="001D538A">
        <w:rPr>
          <w:rFonts w:ascii="Times New Roman" w:eastAsia="宋体" w:hAnsi="Times New Roman" w:cs="宋体か.糛.." w:hint="eastAsia"/>
          <w:kern w:val="0"/>
          <w:szCs w:val="21"/>
        </w:rPr>
        <w:t>。</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1</w:t>
      </w:r>
      <w:r w:rsidRPr="00C152EB">
        <w:rPr>
          <w:rFonts w:cs="宋体か.糛.." w:hint="eastAsia"/>
          <w:color w:val="000000"/>
          <w:kern w:val="0"/>
          <w:szCs w:val="21"/>
        </w:rPr>
        <w:t>款，</w:t>
      </w:r>
      <w:r w:rsidRPr="00C152EB">
        <w:rPr>
          <w:rFonts w:cs="宋体か.糛.." w:hint="eastAsia"/>
          <w:color w:val="000000"/>
          <w:kern w:val="0"/>
          <w:szCs w:val="21"/>
        </w:rPr>
        <w:t xml:space="preserve"> </w:t>
      </w:r>
      <w:r w:rsidRPr="00C152EB">
        <w:rPr>
          <w:rFonts w:cs="宋体か.糛.." w:hint="eastAsia"/>
          <w:color w:val="000000"/>
          <w:kern w:val="0"/>
          <w:szCs w:val="21"/>
        </w:rPr>
        <w:t>监控中心是安全防范系统的中央控制室，必须保护其自身安全，并能实现紧急报警和内外通讯联络。值守区和设备区分开设置的，应按照相同级别进行防护。根据安全防范管理需要，必要时要向上一级接处警中心报警，监控中心必须要预留出相应的联网接口。</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2</w:t>
      </w:r>
      <w:r w:rsidRPr="00C152EB">
        <w:rPr>
          <w:rFonts w:cs="宋体か.糛.." w:hint="eastAsia"/>
          <w:color w:val="000000"/>
          <w:kern w:val="0"/>
          <w:szCs w:val="21"/>
        </w:rPr>
        <w:t>款，规定了监控中心门窗实体防护措施要求。</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3</w:t>
      </w:r>
      <w:r w:rsidRPr="00C152EB">
        <w:rPr>
          <w:rFonts w:cs="宋体か.糛.." w:hint="eastAsia"/>
          <w:color w:val="000000"/>
          <w:kern w:val="0"/>
          <w:szCs w:val="21"/>
        </w:rPr>
        <w:t>款，监控中心的出入口管控是自身防护的重点，出入口安装出入口控制装置用于对进出人员实施授权管理；出入口处设置视频监控装置是为了对出入或接近出入口人员的情况进行监视、记录。人员情况包括人员的一般体貌特征如高矮胖瘦，衣服穿戴</w:t>
      </w:r>
      <w:r w:rsidRPr="00C152EB">
        <w:rPr>
          <w:rFonts w:cs="宋体か.糛.." w:hint="eastAsia"/>
          <w:color w:val="000000"/>
          <w:kern w:val="0"/>
          <w:szCs w:val="21"/>
        </w:rPr>
        <w:t>/</w:t>
      </w:r>
      <w:r w:rsidRPr="00C152EB">
        <w:rPr>
          <w:rFonts w:cs="宋体か.糛.." w:hint="eastAsia"/>
          <w:color w:val="000000"/>
          <w:kern w:val="0"/>
          <w:szCs w:val="21"/>
        </w:rPr>
        <w:t>发型、肢体活动特征、人群组合等。</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4</w:t>
      </w:r>
      <w:r w:rsidRPr="00C152EB">
        <w:rPr>
          <w:rFonts w:cs="宋体か.糛.." w:hint="eastAsia"/>
          <w:color w:val="000000"/>
          <w:kern w:val="0"/>
          <w:szCs w:val="21"/>
        </w:rPr>
        <w:t>款，监控中心内部设置视频监控装置是为了对值班人员及进入监控中心人员的活动情况进行监督管理。</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5</w:t>
      </w:r>
      <w:r w:rsidRPr="00C152EB">
        <w:rPr>
          <w:rFonts w:cs="宋体か.糛.." w:hint="eastAsia"/>
          <w:color w:val="000000"/>
          <w:kern w:val="0"/>
          <w:szCs w:val="21"/>
        </w:rPr>
        <w:t>款，本款要求监控中心要按照最高权限受控区进行管理。</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受控区是出入口控制系统的重要概念，监控中心是出入口控制系统网络与数据服务的汇集点，一般将监控中心设置为出入口控制系统的最高权限受控区。若系统中存在高于监控中心权限的其它受控区时，必须对放置在监控中心的出入口控制系统管理主机、网络接口设备、网络线缆等采取物理隔离和（或）视频监控等强化保护措施，否则，监控中心的出入口控制系统受到破坏会影响到最高权限受控区的安全。</w:t>
      </w:r>
    </w:p>
    <w:p w:rsidR="00804A15" w:rsidRPr="00C152EB" w:rsidRDefault="00804A15" w:rsidP="001D538A">
      <w:pPr>
        <w:pStyle w:val="61"/>
        <w:ind w:left="0" w:firstLineChars="0" w:firstLine="0"/>
        <w:rPr>
          <w:rFonts w:cs="宋体か.糛.."/>
          <w:kern w:val="0"/>
          <w:szCs w:val="21"/>
        </w:rPr>
      </w:pPr>
      <w:r w:rsidRPr="00C152EB">
        <w:rPr>
          <w:rFonts w:ascii="Times New Roman" w:eastAsia="宋体" w:hAnsi="Times New Roman" w:cs="宋体か.糛.." w:hint="eastAsia"/>
          <w:kern w:val="0"/>
          <w:szCs w:val="21"/>
        </w:rPr>
        <w:t>3.0.8</w:t>
      </w:r>
      <w:r w:rsidRPr="00C152EB">
        <w:rPr>
          <w:rFonts w:ascii="Times New Roman" w:eastAsia="宋体" w:hAnsi="Times New Roman" w:cs="宋体か.糛.." w:hint="eastAsia"/>
          <w:kern w:val="0"/>
          <w:szCs w:val="21"/>
        </w:rPr>
        <w:t>本条规定源自《安全防范工程技术标准》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4.1.3</w:t>
      </w:r>
      <w:r w:rsidRPr="00C152EB">
        <w:rPr>
          <w:rFonts w:ascii="Times New Roman" w:eastAsia="宋体" w:hAnsi="Times New Roman" w:cs="宋体か.糛.." w:hint="eastAsia"/>
          <w:kern w:val="0"/>
          <w:szCs w:val="21"/>
        </w:rPr>
        <w:t>条第</w:t>
      </w:r>
      <w:r w:rsidRPr="00C152EB">
        <w:rPr>
          <w:rFonts w:ascii="Times New Roman" w:eastAsia="宋体" w:hAnsi="Times New Roman" w:cs="宋体か.糛.." w:hint="eastAsia"/>
          <w:kern w:val="0"/>
          <w:szCs w:val="21"/>
        </w:rPr>
        <w:t>5</w:t>
      </w:r>
      <w:r w:rsidRPr="00C152EB">
        <w:rPr>
          <w:rFonts w:ascii="Times New Roman" w:eastAsia="宋体" w:hAnsi="Times New Roman" w:cs="宋体か.糛.." w:hint="eastAsia"/>
          <w:kern w:val="0"/>
          <w:szCs w:val="21"/>
        </w:rPr>
        <w:t>款（非强制性条文），提出了具体保护目标防护的有关要求。</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1</w:t>
      </w:r>
      <w:r w:rsidRPr="00C152EB">
        <w:rPr>
          <w:rFonts w:cs="宋体か.糛.." w:hint="eastAsia"/>
          <w:color w:val="000000"/>
          <w:kern w:val="0"/>
          <w:szCs w:val="21"/>
        </w:rPr>
        <w:t>款提出了用于保护目标防护的措施，包括实体防护、区域入侵探测、位移探测、视频监控等防护措施。进行保护目标防护设计时，需要根据保护目标的具体情况、现场环境和安全防范管理要求合理选择与组合。</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2</w:t>
      </w:r>
      <w:r w:rsidRPr="00C152EB">
        <w:rPr>
          <w:rFonts w:cs="宋体か.糛.." w:hint="eastAsia"/>
          <w:color w:val="000000"/>
          <w:kern w:val="0"/>
          <w:szCs w:val="21"/>
        </w:rPr>
        <w:t>款、第</w:t>
      </w:r>
      <w:r w:rsidRPr="00C152EB">
        <w:rPr>
          <w:rFonts w:cs="宋体か.糛.." w:hint="eastAsia"/>
          <w:color w:val="000000"/>
          <w:kern w:val="0"/>
          <w:szCs w:val="21"/>
        </w:rPr>
        <w:t>3</w:t>
      </w:r>
      <w:r w:rsidRPr="00C152EB">
        <w:rPr>
          <w:rFonts w:cs="宋体か.糛.." w:hint="eastAsia"/>
          <w:color w:val="000000"/>
          <w:kern w:val="0"/>
          <w:szCs w:val="21"/>
        </w:rPr>
        <w:t>款、第</w:t>
      </w:r>
      <w:r w:rsidRPr="00C152EB">
        <w:rPr>
          <w:rFonts w:cs="宋体か.糛.." w:hint="eastAsia"/>
          <w:color w:val="000000"/>
          <w:kern w:val="0"/>
          <w:szCs w:val="21"/>
        </w:rPr>
        <w:t>4</w:t>
      </w:r>
      <w:r w:rsidRPr="00C152EB">
        <w:rPr>
          <w:rFonts w:cs="宋体か.糛.." w:hint="eastAsia"/>
          <w:color w:val="000000"/>
          <w:kern w:val="0"/>
          <w:szCs w:val="21"/>
        </w:rPr>
        <w:t>款分别提出了实体防护、区域入侵探测、位移探测、视频监控等不同措施应该达到的防护能力和效果。</w:t>
      </w:r>
    </w:p>
    <w:p w:rsidR="00804A15" w:rsidRPr="00C152EB" w:rsidRDefault="00804A15" w:rsidP="001D538A">
      <w:pPr>
        <w:pStyle w:val="61"/>
        <w:ind w:left="0" w:firstLineChars="0" w:firstLine="0"/>
        <w:rPr>
          <w:rFonts w:cs="宋体か.糛.."/>
          <w:kern w:val="0"/>
          <w:szCs w:val="21"/>
        </w:rPr>
      </w:pPr>
      <w:r w:rsidRPr="00C152EB">
        <w:rPr>
          <w:rFonts w:ascii="Times New Roman" w:eastAsia="宋体" w:hAnsi="Times New Roman" w:cs="宋体か.糛.." w:hint="eastAsia"/>
          <w:kern w:val="0"/>
          <w:szCs w:val="21"/>
        </w:rPr>
        <w:t>3.0.9</w:t>
      </w:r>
      <w:r w:rsidRPr="00C152EB">
        <w:rPr>
          <w:rFonts w:ascii="Times New Roman" w:eastAsia="宋体" w:hAnsi="Times New Roman" w:cs="宋体か.糛.." w:hint="eastAsia"/>
          <w:kern w:val="0"/>
          <w:szCs w:val="21"/>
        </w:rPr>
        <w:t>本条规定源自</w:t>
      </w:r>
      <w:r w:rsidRPr="00C152EB">
        <w:rPr>
          <w:rFonts w:ascii="Times New Roman" w:eastAsia="宋体" w:hAnsi="Times New Roman" w:cs="宋体か.糛.." w:hint="eastAsia"/>
          <w:kern w:val="0"/>
          <w:szCs w:val="21"/>
        </w:rPr>
        <w:t>GB50348</w:t>
      </w:r>
      <w:r w:rsidRPr="00C152EB">
        <w:rPr>
          <w:rFonts w:ascii="Times New Roman" w:eastAsia="宋体" w:hAnsi="Times New Roman" w:cs="宋体か.糛.." w:hint="eastAsia"/>
          <w:kern w:val="0"/>
          <w:szCs w:val="21"/>
        </w:rPr>
        <w:t>的</w:t>
      </w:r>
      <w:r w:rsidRPr="00C152EB">
        <w:rPr>
          <w:rFonts w:ascii="Times New Roman" w:eastAsia="宋体" w:hAnsi="Times New Roman" w:cs="宋体か.糛.." w:hint="eastAsia"/>
          <w:kern w:val="0"/>
          <w:szCs w:val="21"/>
        </w:rPr>
        <w:t>6.4.10</w:t>
      </w:r>
      <w:r w:rsidRPr="00C152EB">
        <w:rPr>
          <w:rFonts w:ascii="Times New Roman" w:eastAsia="宋体" w:hAnsi="Times New Roman" w:cs="宋体か.糛.." w:hint="eastAsia"/>
          <w:kern w:val="0"/>
          <w:szCs w:val="21"/>
        </w:rPr>
        <w:t>条第</w:t>
      </w:r>
      <w:r w:rsidRPr="00C152EB">
        <w:rPr>
          <w:rFonts w:ascii="Times New Roman" w:eastAsia="宋体" w:hAnsi="Times New Roman" w:cs="宋体か.糛.." w:hint="eastAsia"/>
          <w:kern w:val="0"/>
          <w:szCs w:val="21"/>
        </w:rPr>
        <w:t>6</w:t>
      </w:r>
      <w:r w:rsidRPr="00C152EB">
        <w:rPr>
          <w:rFonts w:ascii="Times New Roman" w:eastAsia="宋体" w:hAnsi="Times New Roman" w:cs="宋体か.糛.." w:hint="eastAsia"/>
          <w:kern w:val="0"/>
          <w:szCs w:val="21"/>
        </w:rPr>
        <w:t>款（非强制性条文），安全检查区位置设置在出入口，目的是防止进入被保护场所的人员、物品、车辆携带或夹带违禁品（特别是易燃易爆物、管制刀具等）进入被保护场所。</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在安全检查系统设计时应考虑安全检查区位置设置，评估流量，合理配置安全检查通道数量，并根据流量高峰、平峰、低峰情况动态调整安全检查人员。</w:t>
      </w:r>
    </w:p>
    <w:p w:rsidR="00804A15" w:rsidRPr="00C152EB" w:rsidRDefault="00804A15" w:rsidP="001D538A">
      <w:pPr>
        <w:pStyle w:val="61"/>
        <w:ind w:left="0" w:firstLineChars="0" w:firstLine="0"/>
        <w:rPr>
          <w:rFonts w:cs="宋体か.糛.."/>
          <w:kern w:val="0"/>
          <w:szCs w:val="21"/>
        </w:rPr>
      </w:pPr>
      <w:r w:rsidRPr="00C152EB">
        <w:rPr>
          <w:rFonts w:ascii="Times New Roman" w:eastAsia="宋体" w:hAnsi="Times New Roman" w:cs="宋体か.糛.." w:hint="eastAsia"/>
          <w:kern w:val="0"/>
          <w:szCs w:val="21"/>
        </w:rPr>
        <w:t>3.0.10</w:t>
      </w:r>
      <w:r w:rsidRPr="00C152EB">
        <w:rPr>
          <w:rFonts w:ascii="Times New Roman" w:eastAsia="宋体" w:hAnsi="Times New Roman" w:cs="宋体か.糛.." w:hint="eastAsia"/>
          <w:kern w:val="0"/>
          <w:szCs w:val="21"/>
        </w:rPr>
        <w:t>本条规定源自《安全防范工程技术标准》</w:t>
      </w:r>
      <w:r w:rsidRPr="00C152EB">
        <w:rPr>
          <w:rFonts w:ascii="Times New Roman" w:eastAsia="宋体" w:hAnsi="Times New Roman" w:cs="宋体か.糛.." w:hint="eastAsia"/>
          <w:kern w:val="0"/>
          <w:szCs w:val="21"/>
        </w:rPr>
        <w:t>GB50348-2018</w:t>
      </w:r>
      <w:r w:rsidRPr="00C152EB">
        <w:rPr>
          <w:rFonts w:ascii="Times New Roman" w:eastAsia="宋体" w:hAnsi="Times New Roman" w:cs="宋体か.糛.." w:hint="eastAsia"/>
          <w:kern w:val="0"/>
          <w:szCs w:val="21"/>
        </w:rPr>
        <w:t>第</w:t>
      </w:r>
      <w:r w:rsidRPr="00C152EB">
        <w:rPr>
          <w:rFonts w:ascii="Times New Roman" w:eastAsia="宋体" w:hAnsi="Times New Roman" w:cs="宋体か.糛.." w:hint="eastAsia"/>
          <w:kern w:val="0"/>
          <w:szCs w:val="21"/>
        </w:rPr>
        <w:t>4.1.4</w:t>
      </w:r>
      <w:r w:rsidRPr="00C152EB">
        <w:rPr>
          <w:rFonts w:ascii="Times New Roman" w:eastAsia="宋体" w:hAnsi="Times New Roman" w:cs="宋体か.糛.." w:hint="eastAsia"/>
          <w:kern w:val="0"/>
          <w:szCs w:val="21"/>
        </w:rPr>
        <w:t>条（非强制性条文）。本条提出了对于防范恐怖袭击重点目标应采取的强化防范措施。</w:t>
      </w:r>
    </w:p>
    <w:p w:rsidR="001D538A"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1</w:t>
      </w:r>
      <w:r w:rsidRPr="00C152EB">
        <w:rPr>
          <w:rFonts w:cs="宋体か.糛.." w:hint="eastAsia"/>
          <w:color w:val="000000"/>
          <w:kern w:val="0"/>
          <w:szCs w:val="21"/>
        </w:rPr>
        <w:t>款中的加强方法可采取加高、加厚或多重设置等措施。</w:t>
      </w:r>
    </w:p>
    <w:p w:rsidR="00804A15" w:rsidRPr="001D538A" w:rsidRDefault="00804A15" w:rsidP="001D538A">
      <w:pPr>
        <w:pStyle w:val="-0"/>
        <w:ind w:leftChars="0" w:left="0" w:firstLineChars="0" w:firstLine="0"/>
        <w:jc w:val="center"/>
        <w:rPr>
          <w:rFonts w:ascii="黑体" w:eastAsia="黑体" w:hAnsi="黑体"/>
          <w:b/>
        </w:rPr>
      </w:pPr>
      <w:r w:rsidRPr="001D538A">
        <w:rPr>
          <w:rFonts w:ascii="黑体" w:eastAsia="黑体" w:hAnsi="黑体" w:hint="eastAsia"/>
          <w:b/>
        </w:rPr>
        <w:t>4</w:t>
      </w:r>
      <w:r w:rsidRPr="001D538A">
        <w:rPr>
          <w:rFonts w:ascii="黑体" w:eastAsia="黑体" w:hAnsi="黑体" w:hint="eastAsia"/>
          <w:b/>
        </w:rPr>
        <w:tab/>
        <w:t>系统设计</w:t>
      </w:r>
    </w:p>
    <w:p w:rsidR="00804A15" w:rsidRPr="001D538A" w:rsidRDefault="00804A15" w:rsidP="001D538A">
      <w:pPr>
        <w:pStyle w:val="-0"/>
        <w:ind w:leftChars="0" w:left="0" w:firstLineChars="0" w:firstLine="0"/>
        <w:jc w:val="center"/>
        <w:rPr>
          <w:rFonts w:ascii="黑体" w:eastAsia="黑体" w:hAnsi="黑体"/>
          <w:b/>
        </w:rPr>
      </w:pPr>
      <w:r w:rsidRPr="001D538A">
        <w:rPr>
          <w:rFonts w:ascii="黑体" w:eastAsia="黑体" w:hAnsi="黑体" w:hint="eastAsia"/>
          <w:b/>
        </w:rPr>
        <w:t>4.1</w:t>
      </w:r>
      <w:r w:rsidRPr="001D538A">
        <w:rPr>
          <w:rFonts w:ascii="黑体" w:eastAsia="黑体" w:hAnsi="黑体" w:hint="eastAsia"/>
          <w:b/>
        </w:rPr>
        <w:tab/>
        <w:t>一般规定</w:t>
      </w:r>
    </w:p>
    <w:p w:rsidR="00804A15" w:rsidRPr="00C152EB" w:rsidRDefault="00804A15" w:rsidP="001D538A">
      <w:pPr>
        <w:pStyle w:val="53"/>
        <w:ind w:left="0" w:firstLineChars="0" w:firstLine="0"/>
        <w:rPr>
          <w:rFonts w:cs="宋体か.糛.."/>
          <w:color w:val="000000"/>
          <w:kern w:val="0"/>
          <w:szCs w:val="21"/>
        </w:rPr>
      </w:pPr>
      <w:r w:rsidRPr="00C152EB">
        <w:rPr>
          <w:rFonts w:ascii="Times New Roman" w:hAnsi="Times New Roman" w:hint="eastAsia"/>
        </w:rPr>
        <w:t>4.1.1</w:t>
      </w:r>
      <w:r w:rsidRPr="00C152EB">
        <w:rPr>
          <w:rFonts w:ascii="Times New Roman" w:hAnsi="Times New Roman" w:cs="宋体か.糛.." w:hint="eastAsia"/>
          <w:color w:val="000000"/>
          <w:kern w:val="0"/>
          <w:szCs w:val="21"/>
        </w:rPr>
        <w:t>本条规定在《安全防范工程技术标准》</w:t>
      </w:r>
      <w:r w:rsidRPr="00C152EB">
        <w:rPr>
          <w:rFonts w:ascii="Times New Roman" w:hAnsi="Times New Roman" w:cs="宋体か.糛.." w:hint="eastAsia"/>
          <w:color w:val="000000"/>
          <w:kern w:val="0"/>
          <w:szCs w:val="21"/>
        </w:rPr>
        <w:t>GB50348-2018</w:t>
      </w:r>
      <w:r w:rsidRPr="00C152EB">
        <w:rPr>
          <w:rFonts w:ascii="Times New Roman" w:hAnsi="Times New Roman" w:cs="宋体か.糛.." w:hint="eastAsia"/>
          <w:color w:val="000000"/>
          <w:kern w:val="0"/>
          <w:szCs w:val="21"/>
        </w:rPr>
        <w:t>第</w:t>
      </w:r>
      <w:r w:rsidRPr="00C152EB">
        <w:rPr>
          <w:rFonts w:ascii="Times New Roman" w:hAnsi="Times New Roman" w:cs="宋体か.糛.." w:hint="eastAsia"/>
          <w:color w:val="000000"/>
          <w:kern w:val="0"/>
          <w:szCs w:val="21"/>
        </w:rPr>
        <w:t>4.2.2</w:t>
      </w:r>
      <w:r w:rsidRPr="00C152EB">
        <w:rPr>
          <w:rFonts w:ascii="Times New Roman" w:hAnsi="Times New Roman" w:cs="宋体か.糛.." w:hint="eastAsia"/>
          <w:color w:val="000000"/>
          <w:kern w:val="0"/>
          <w:szCs w:val="21"/>
        </w:rPr>
        <w:t>条（非强制性条文）的基础上做了补充修改。</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第</w:t>
      </w:r>
      <w:r w:rsidRPr="00C152EB">
        <w:rPr>
          <w:rFonts w:eastAsiaTheme="minorEastAsia" w:cs="宋体か.糛.." w:hint="eastAsia"/>
          <w:color w:val="000000"/>
          <w:kern w:val="0"/>
          <w:szCs w:val="21"/>
        </w:rPr>
        <w:t>1</w:t>
      </w:r>
      <w:r w:rsidRPr="00C152EB">
        <w:rPr>
          <w:rFonts w:eastAsiaTheme="minorEastAsia" w:cs="宋体か.糛.." w:hint="eastAsia"/>
          <w:color w:val="000000"/>
          <w:kern w:val="0"/>
          <w:szCs w:val="21"/>
        </w:rPr>
        <w:t>款给出了实体防护系统的设计方法。</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实体防护系统通常由天然屏障和（或）人工屏障和（或）防护器具（设备）等构成。</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 xml:space="preserve">1  </w:t>
      </w:r>
      <w:r w:rsidRPr="00C152EB">
        <w:rPr>
          <w:rFonts w:eastAsiaTheme="minorEastAsia" w:cs="宋体か.糛.." w:hint="eastAsia"/>
          <w:color w:val="000000"/>
          <w:kern w:val="0"/>
          <w:szCs w:val="21"/>
        </w:rPr>
        <w:t>本条文包含三个层面的要素：</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1</w:t>
      </w:r>
      <w:r w:rsidRPr="00C152EB">
        <w:rPr>
          <w:rFonts w:eastAsiaTheme="minorEastAsia" w:cs="宋体か.糛.." w:hint="eastAsia"/>
          <w:color w:val="000000"/>
          <w:kern w:val="0"/>
          <w:szCs w:val="21"/>
        </w:rPr>
        <w:t>）首先要充分利用天然屏障；</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2</w:t>
      </w:r>
      <w:r w:rsidRPr="00C152EB">
        <w:rPr>
          <w:rFonts w:eastAsiaTheme="minorEastAsia" w:cs="宋体か.糛.." w:hint="eastAsia"/>
          <w:color w:val="000000"/>
          <w:kern w:val="0"/>
          <w:szCs w:val="21"/>
        </w:rPr>
        <w:t>）建（构）筑物主体要与附属工程进行综合设计统一考虑；</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3</w:t>
      </w:r>
      <w:r w:rsidRPr="00C152EB">
        <w:rPr>
          <w:rFonts w:eastAsiaTheme="minorEastAsia" w:cs="宋体か.糛.." w:hint="eastAsia"/>
          <w:color w:val="000000"/>
          <w:kern w:val="0"/>
          <w:szCs w:val="21"/>
        </w:rPr>
        <w:t>）要对周界、具体防护目标进行针对性设计。</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 xml:space="preserve">2 </w:t>
      </w:r>
      <w:r w:rsidRPr="00C152EB">
        <w:rPr>
          <w:rFonts w:eastAsiaTheme="minorEastAsia" w:cs="宋体か.糛.." w:hint="eastAsia"/>
          <w:color w:val="000000"/>
          <w:kern w:val="0"/>
          <w:szCs w:val="21"/>
        </w:rPr>
        <w:t>天然屏障是指由天然而成的能够阻止进入、妨碍穿越、遮挡视线等功能的屏障，例如：</w:t>
      </w:r>
      <w:r w:rsidRPr="00C152EB">
        <w:rPr>
          <w:rFonts w:eastAsiaTheme="minorEastAsia" w:cs="宋体か.糛.." w:hint="eastAsia"/>
          <w:color w:val="000000"/>
          <w:kern w:val="0"/>
          <w:szCs w:val="21"/>
        </w:rPr>
        <w:t xml:space="preserve"> </w:t>
      </w:r>
      <w:r w:rsidRPr="00C152EB">
        <w:rPr>
          <w:rFonts w:eastAsiaTheme="minorEastAsia" w:cs="宋体か.糛.." w:hint="eastAsia"/>
          <w:color w:val="000000"/>
          <w:kern w:val="0"/>
          <w:szCs w:val="21"/>
        </w:rPr>
        <w:t>山谷、丘陵、河流、丛林、沙漠等自然地貌和地形以及植被。</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 xml:space="preserve">3 </w:t>
      </w:r>
      <w:r w:rsidRPr="00C152EB">
        <w:rPr>
          <w:rFonts w:eastAsiaTheme="minorEastAsia" w:cs="宋体か.糛.." w:hint="eastAsia"/>
          <w:color w:val="000000"/>
          <w:kern w:val="0"/>
          <w:szCs w:val="21"/>
        </w:rPr>
        <w:t>人工屏障包括建（构）筑物主体及其附属设施（如配套的道路、景观等）以及针对周界和具体保护目标所设置的围墙、栅栏等防护设施。</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 xml:space="preserve">4  </w:t>
      </w:r>
      <w:r w:rsidRPr="00C152EB">
        <w:rPr>
          <w:rFonts w:eastAsiaTheme="minorEastAsia" w:cs="宋体か.糛.." w:hint="eastAsia"/>
          <w:color w:val="000000"/>
          <w:kern w:val="0"/>
          <w:szCs w:val="21"/>
        </w:rPr>
        <w:t>对于建筑物而言，建筑主体一般指供人们进行生产、生活或其他活动的房屋或场所。建筑物的主体工程包括：地基与基础分部工程、主体结构分部工程、屋面分部工程、楼地面分部工程、门窗分部工程、装饰装修分部工程六大部分。</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 xml:space="preserve">5 </w:t>
      </w:r>
      <w:r w:rsidRPr="00C152EB">
        <w:rPr>
          <w:rFonts w:eastAsiaTheme="minorEastAsia" w:cs="宋体か.糛.." w:hint="eastAsia"/>
          <w:color w:val="000000"/>
          <w:kern w:val="0"/>
          <w:szCs w:val="21"/>
        </w:rPr>
        <w:t>建筑工程的附属工程包括：</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1)</w:t>
      </w:r>
      <w:r w:rsidRPr="00C152EB">
        <w:rPr>
          <w:rFonts w:eastAsiaTheme="minorEastAsia" w:cs="宋体か.糛.." w:hint="eastAsia"/>
          <w:color w:val="000000"/>
          <w:kern w:val="0"/>
          <w:szCs w:val="21"/>
        </w:rPr>
        <w:t>与建筑物配套的围墙；</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2)</w:t>
      </w:r>
      <w:r w:rsidRPr="00C152EB">
        <w:rPr>
          <w:rFonts w:eastAsiaTheme="minorEastAsia" w:cs="宋体か.糛.." w:hint="eastAsia"/>
          <w:color w:val="000000"/>
          <w:kern w:val="0"/>
          <w:szCs w:val="21"/>
        </w:rPr>
        <w:t>室外排水设施（排水沟、排水管、检查井）；</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3)</w:t>
      </w:r>
      <w:r w:rsidRPr="00C152EB">
        <w:rPr>
          <w:rFonts w:eastAsiaTheme="minorEastAsia" w:cs="宋体か.糛.." w:hint="eastAsia"/>
          <w:color w:val="000000"/>
          <w:kern w:val="0"/>
          <w:szCs w:val="21"/>
        </w:rPr>
        <w:t>园林景观工程：道路工程、绿化工程、景观工程（含景观灯饰、室外照明灯）；</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4)</w:t>
      </w:r>
      <w:r w:rsidRPr="00C152EB">
        <w:rPr>
          <w:rFonts w:eastAsiaTheme="minorEastAsia" w:cs="宋体か.糛.." w:hint="eastAsia"/>
          <w:color w:val="000000"/>
          <w:kern w:val="0"/>
          <w:szCs w:val="21"/>
        </w:rPr>
        <w:t>挡土墙、室外土石方等；</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5)</w:t>
      </w:r>
      <w:r w:rsidRPr="00C152EB">
        <w:rPr>
          <w:rFonts w:eastAsiaTheme="minorEastAsia" w:cs="宋体か.糛.." w:hint="eastAsia"/>
          <w:color w:val="000000"/>
          <w:kern w:val="0"/>
          <w:szCs w:val="21"/>
        </w:rPr>
        <w:t>室外通道、楼梯；</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6)</w:t>
      </w:r>
      <w:r w:rsidRPr="00C152EB">
        <w:rPr>
          <w:rFonts w:eastAsiaTheme="minorEastAsia" w:cs="宋体か.糛.." w:hint="eastAsia"/>
          <w:color w:val="000000"/>
          <w:kern w:val="0"/>
          <w:szCs w:val="21"/>
        </w:rPr>
        <w:t>停车场、车棚、垃圾站等。</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第</w:t>
      </w:r>
      <w:r w:rsidRPr="00C152EB">
        <w:rPr>
          <w:rFonts w:eastAsiaTheme="minorEastAsia" w:cs="宋体か.糛.." w:hint="eastAsia"/>
          <w:color w:val="000000"/>
          <w:kern w:val="0"/>
          <w:szCs w:val="21"/>
        </w:rPr>
        <w:t>2</w:t>
      </w:r>
      <w:r w:rsidRPr="00C152EB">
        <w:rPr>
          <w:rFonts w:eastAsiaTheme="minorEastAsia" w:cs="宋体か.糛.." w:hint="eastAsia"/>
          <w:color w:val="000000"/>
          <w:kern w:val="0"/>
          <w:szCs w:val="21"/>
        </w:rPr>
        <w:t>款给出了电子防护系统的构成内容。电子防护系统一般包括前端、传输、信息处理</w:t>
      </w:r>
      <w:r w:rsidRPr="00C152EB">
        <w:rPr>
          <w:rFonts w:eastAsiaTheme="minorEastAsia" w:cs="宋体か.糛.." w:hint="eastAsia"/>
          <w:color w:val="000000"/>
          <w:kern w:val="0"/>
          <w:szCs w:val="21"/>
        </w:rPr>
        <w:t>/</w:t>
      </w:r>
      <w:r w:rsidRPr="00C152EB">
        <w:rPr>
          <w:rFonts w:eastAsiaTheme="minorEastAsia" w:cs="宋体か.糛.." w:hint="eastAsia"/>
          <w:color w:val="000000"/>
          <w:kern w:val="0"/>
          <w:szCs w:val="21"/>
        </w:rPr>
        <w:t>控制</w:t>
      </w:r>
      <w:r w:rsidRPr="00C152EB">
        <w:rPr>
          <w:rFonts w:eastAsiaTheme="minorEastAsia" w:cs="宋体か.糛.." w:hint="eastAsia"/>
          <w:color w:val="000000"/>
          <w:kern w:val="0"/>
          <w:szCs w:val="21"/>
        </w:rPr>
        <w:t>/</w:t>
      </w:r>
      <w:r w:rsidRPr="00C152EB">
        <w:rPr>
          <w:rFonts w:eastAsiaTheme="minorEastAsia" w:cs="宋体か.糛.." w:hint="eastAsia"/>
          <w:color w:val="000000"/>
          <w:kern w:val="0"/>
          <w:szCs w:val="21"/>
        </w:rPr>
        <w:t>管理、显示</w:t>
      </w:r>
      <w:r w:rsidRPr="00C152EB">
        <w:rPr>
          <w:rFonts w:eastAsiaTheme="minorEastAsia" w:cs="宋体か.糛.." w:hint="eastAsia"/>
          <w:color w:val="000000"/>
          <w:kern w:val="0"/>
          <w:szCs w:val="21"/>
        </w:rPr>
        <w:t>/</w:t>
      </w:r>
      <w:r w:rsidRPr="00C152EB">
        <w:rPr>
          <w:rFonts w:eastAsiaTheme="minorEastAsia" w:cs="宋体か.糛.." w:hint="eastAsia"/>
          <w:color w:val="000000"/>
          <w:kern w:val="0"/>
          <w:szCs w:val="21"/>
        </w:rPr>
        <w:t>记录等单元。</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第</w:t>
      </w:r>
      <w:r w:rsidRPr="00C152EB">
        <w:rPr>
          <w:rFonts w:eastAsiaTheme="minorEastAsia" w:cs="宋体か.糛.." w:hint="eastAsia"/>
          <w:color w:val="000000"/>
          <w:kern w:val="0"/>
          <w:szCs w:val="21"/>
        </w:rPr>
        <w:t>3</w:t>
      </w:r>
      <w:r w:rsidRPr="00C152EB">
        <w:rPr>
          <w:rFonts w:eastAsiaTheme="minorEastAsia" w:cs="宋体か.糛.." w:hint="eastAsia"/>
          <w:color w:val="000000"/>
          <w:kern w:val="0"/>
          <w:szCs w:val="21"/>
        </w:rPr>
        <w:t>款根据需要，安全防范系统还可配置对实体防护系统和（或）电子防护系统进行集成联网的安全防范管理平台。安全防范管理平台是安全防范系统集成与联网的核心，其功能除本条规定的基本功能外，还可包括预案管理、联网共享、指挥调度、智能应用、系统运维、安全管控等功能。</w:t>
      </w:r>
    </w:p>
    <w:p w:rsidR="00804A15" w:rsidRPr="00C152EB" w:rsidRDefault="00804A15" w:rsidP="001D538A">
      <w:pPr>
        <w:pStyle w:val="53"/>
        <w:rPr>
          <w:rFonts w:cs="宋体か.糛.."/>
          <w:color w:val="000000"/>
          <w:kern w:val="0"/>
          <w:szCs w:val="21"/>
        </w:rPr>
      </w:pPr>
      <w:r w:rsidRPr="00C152EB">
        <w:rPr>
          <w:rFonts w:ascii="Times New Roman" w:hAnsi="Times New Roman" w:cs="宋体か.糛.." w:hint="eastAsia"/>
          <w:color w:val="000000"/>
          <w:kern w:val="0"/>
          <w:szCs w:val="21"/>
        </w:rPr>
        <w:t>4.1.2</w:t>
      </w:r>
      <w:r w:rsidRPr="00C152EB">
        <w:rPr>
          <w:rFonts w:ascii="Times New Roman" w:hAnsi="Times New Roman" w:cs="宋体か.糛.." w:hint="eastAsia"/>
          <w:color w:val="000000"/>
          <w:kern w:val="0"/>
          <w:szCs w:val="21"/>
        </w:rPr>
        <w:tab/>
      </w:r>
      <w:r w:rsidRPr="00C152EB">
        <w:rPr>
          <w:rFonts w:ascii="Times New Roman" w:hAnsi="Times New Roman" w:cs="宋体か.糛.." w:hint="eastAsia"/>
          <w:color w:val="000000"/>
          <w:kern w:val="0"/>
          <w:szCs w:val="21"/>
        </w:rPr>
        <w:t>本条规定源自《安全防范工程技术标准》</w:t>
      </w:r>
      <w:r w:rsidRPr="00C152EB">
        <w:rPr>
          <w:rFonts w:ascii="Times New Roman" w:hAnsi="Times New Roman" w:cs="宋体か.糛.." w:hint="eastAsia"/>
          <w:color w:val="000000"/>
          <w:kern w:val="0"/>
          <w:szCs w:val="21"/>
        </w:rPr>
        <w:t>GB50348-2018</w:t>
      </w:r>
      <w:r w:rsidRPr="00C152EB">
        <w:rPr>
          <w:rFonts w:ascii="Times New Roman" w:hAnsi="Times New Roman" w:cs="宋体か.糛.." w:hint="eastAsia"/>
          <w:color w:val="000000"/>
          <w:kern w:val="0"/>
          <w:szCs w:val="21"/>
        </w:rPr>
        <w:t>第</w:t>
      </w:r>
      <w:r w:rsidRPr="00C152EB">
        <w:rPr>
          <w:rFonts w:ascii="Times New Roman" w:hAnsi="Times New Roman" w:cs="宋体か.糛.." w:hint="eastAsia"/>
          <w:color w:val="000000"/>
          <w:kern w:val="0"/>
          <w:szCs w:val="21"/>
        </w:rPr>
        <w:t>4.2.1</w:t>
      </w:r>
      <w:r w:rsidRPr="00C152EB">
        <w:rPr>
          <w:rFonts w:ascii="Times New Roman" w:hAnsi="Times New Roman" w:cs="宋体か.糛.." w:hint="eastAsia"/>
          <w:color w:val="000000"/>
          <w:kern w:val="0"/>
          <w:szCs w:val="21"/>
        </w:rPr>
        <w:t>条（非强制性条文）。</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本条提出了安全防范系统架构设计的基本要素。</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1</w:t>
      </w:r>
      <w:r w:rsidRPr="00C152EB">
        <w:rPr>
          <w:rFonts w:eastAsiaTheme="minorEastAsia" w:cs="宋体か.糛.." w:hint="eastAsia"/>
          <w:color w:val="000000"/>
          <w:kern w:val="0"/>
          <w:szCs w:val="21"/>
        </w:rPr>
        <w:t>、</w:t>
      </w:r>
      <w:r w:rsidRPr="00C152EB">
        <w:rPr>
          <w:rFonts w:eastAsiaTheme="minorEastAsia" w:cs="宋体か.糛.." w:hint="eastAsia"/>
          <w:color w:val="000000"/>
          <w:kern w:val="0"/>
          <w:szCs w:val="21"/>
        </w:rPr>
        <w:tab/>
      </w:r>
      <w:r w:rsidRPr="00C152EB">
        <w:rPr>
          <w:rFonts w:eastAsiaTheme="minorEastAsia" w:cs="宋体か.糛.." w:hint="eastAsia"/>
          <w:color w:val="000000"/>
          <w:kern w:val="0"/>
          <w:szCs w:val="21"/>
        </w:rPr>
        <w:t>组成的子系统可参见</w:t>
      </w:r>
      <w:r w:rsidRPr="00C152EB">
        <w:rPr>
          <w:rFonts w:eastAsiaTheme="minorEastAsia" w:cs="宋体か.糛.." w:hint="eastAsia"/>
          <w:color w:val="000000"/>
          <w:kern w:val="0"/>
          <w:szCs w:val="21"/>
        </w:rPr>
        <w:t>4.1.1</w:t>
      </w:r>
      <w:r w:rsidRPr="00C152EB">
        <w:rPr>
          <w:rFonts w:eastAsiaTheme="minorEastAsia" w:cs="宋体か.糛.." w:hint="eastAsia"/>
          <w:color w:val="000000"/>
          <w:kern w:val="0"/>
          <w:szCs w:val="21"/>
        </w:rPr>
        <w:t>的条文内容。</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2</w:t>
      </w:r>
      <w:r w:rsidRPr="00C152EB">
        <w:rPr>
          <w:rFonts w:eastAsiaTheme="minorEastAsia" w:cs="宋体か.糛.." w:hint="eastAsia"/>
          <w:color w:val="000000"/>
          <w:kern w:val="0"/>
          <w:szCs w:val="21"/>
        </w:rPr>
        <w:t>、</w:t>
      </w:r>
      <w:r w:rsidRPr="00C152EB">
        <w:rPr>
          <w:rFonts w:eastAsiaTheme="minorEastAsia" w:cs="宋体か.糛.." w:hint="eastAsia"/>
          <w:color w:val="000000"/>
          <w:kern w:val="0"/>
          <w:szCs w:val="21"/>
        </w:rPr>
        <w:tab/>
      </w:r>
      <w:r w:rsidRPr="00C152EB">
        <w:rPr>
          <w:rFonts w:eastAsiaTheme="minorEastAsia" w:cs="宋体か.糛.." w:hint="eastAsia"/>
          <w:color w:val="000000"/>
          <w:kern w:val="0"/>
          <w:szCs w:val="21"/>
        </w:rPr>
        <w:t>安全防范系统的集成</w:t>
      </w:r>
      <w:r w:rsidRPr="00C152EB">
        <w:rPr>
          <w:rFonts w:eastAsiaTheme="minorEastAsia" w:cs="宋体か.糛.." w:hint="eastAsia"/>
          <w:color w:val="000000"/>
          <w:kern w:val="0"/>
          <w:szCs w:val="21"/>
        </w:rPr>
        <w:t>/</w:t>
      </w:r>
      <w:r w:rsidRPr="00C152EB">
        <w:rPr>
          <w:rFonts w:eastAsiaTheme="minorEastAsia" w:cs="宋体か.糛.." w:hint="eastAsia"/>
          <w:color w:val="000000"/>
          <w:kern w:val="0"/>
          <w:szCs w:val="21"/>
        </w:rPr>
        <w:t>联网方式通常包括下列几种：</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1</w:t>
      </w:r>
      <w:r w:rsidRPr="00C152EB">
        <w:rPr>
          <w:rFonts w:eastAsiaTheme="minorEastAsia" w:cs="宋体か.糛.." w:hint="eastAsia"/>
          <w:color w:val="000000"/>
          <w:kern w:val="0"/>
          <w:szCs w:val="21"/>
        </w:rPr>
        <w:t>）通过不同子系统设备之间的信号驱动实现的简单联动方式。</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2</w:t>
      </w:r>
      <w:r w:rsidRPr="00C152EB">
        <w:rPr>
          <w:rFonts w:eastAsiaTheme="minorEastAsia" w:cs="宋体か.糛.." w:hint="eastAsia"/>
          <w:color w:val="000000"/>
          <w:kern w:val="0"/>
          <w:szCs w:val="21"/>
        </w:rPr>
        <w:t>）通过不同子系统管理软件之间的通信实现的子系统联动方式。</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3</w:t>
      </w:r>
      <w:r w:rsidRPr="00C152EB">
        <w:rPr>
          <w:rFonts w:eastAsiaTheme="minorEastAsia" w:cs="宋体か.糛.." w:hint="eastAsia"/>
          <w:color w:val="000000"/>
          <w:kern w:val="0"/>
          <w:szCs w:val="21"/>
        </w:rPr>
        <w:t>）通过安全防范管理平台实现对安全防范各子系统以及其他子系统集中控制与管理的集成方式。</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4</w:t>
      </w:r>
      <w:r w:rsidRPr="00C152EB">
        <w:rPr>
          <w:rFonts w:eastAsiaTheme="minorEastAsia" w:cs="宋体か.糛.." w:hint="eastAsia"/>
          <w:color w:val="000000"/>
          <w:kern w:val="0"/>
          <w:szCs w:val="21"/>
        </w:rPr>
        <w:t>）通过对多级安全防范管理平台的互联，实现大范围、跨区域安全防范系统的级联方式。</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5</w:t>
      </w:r>
      <w:r w:rsidRPr="00C152EB">
        <w:rPr>
          <w:rFonts w:eastAsiaTheme="minorEastAsia" w:cs="宋体か.糛.." w:hint="eastAsia"/>
          <w:color w:val="000000"/>
          <w:kern w:val="0"/>
          <w:szCs w:val="21"/>
        </w:rPr>
        <w:t>）根据安全防范管理的需要，安全防范系统还可与其他业务系统进行集成、联网的综合应用方式。</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3</w:t>
      </w:r>
      <w:r w:rsidRPr="00C152EB">
        <w:rPr>
          <w:rFonts w:eastAsiaTheme="minorEastAsia" w:cs="宋体か.糛.." w:hint="eastAsia"/>
          <w:color w:val="000000"/>
          <w:kern w:val="0"/>
          <w:szCs w:val="21"/>
        </w:rPr>
        <w:t>、</w:t>
      </w:r>
      <w:r w:rsidRPr="00C152EB">
        <w:rPr>
          <w:rFonts w:eastAsiaTheme="minorEastAsia" w:cs="宋体か.糛.." w:hint="eastAsia"/>
          <w:color w:val="000000"/>
          <w:kern w:val="0"/>
          <w:szCs w:val="21"/>
        </w:rPr>
        <w:tab/>
      </w:r>
      <w:r w:rsidRPr="00C152EB">
        <w:rPr>
          <w:rFonts w:eastAsiaTheme="minorEastAsia" w:cs="宋体か.糛.." w:hint="eastAsia"/>
          <w:color w:val="000000"/>
          <w:kern w:val="0"/>
          <w:szCs w:val="21"/>
        </w:rPr>
        <w:t>传输网络通常采用以监控中心为汇接</w:t>
      </w:r>
      <w:r w:rsidRPr="00C152EB">
        <w:rPr>
          <w:rFonts w:eastAsiaTheme="minorEastAsia" w:cs="宋体か.糛.." w:hint="eastAsia"/>
          <w:color w:val="000000"/>
          <w:kern w:val="0"/>
          <w:szCs w:val="21"/>
        </w:rPr>
        <w:t>/</w:t>
      </w:r>
      <w:r w:rsidRPr="00C152EB">
        <w:rPr>
          <w:rFonts w:eastAsiaTheme="minorEastAsia" w:cs="宋体か.糛.." w:hint="eastAsia"/>
          <w:color w:val="000000"/>
          <w:kern w:val="0"/>
          <w:szCs w:val="21"/>
        </w:rPr>
        <w:t>核心点（根节点）的星型</w:t>
      </w:r>
      <w:r w:rsidRPr="00C152EB">
        <w:rPr>
          <w:rFonts w:eastAsiaTheme="minorEastAsia" w:cs="宋体か.糛.." w:hint="eastAsia"/>
          <w:color w:val="000000"/>
          <w:kern w:val="0"/>
          <w:szCs w:val="21"/>
        </w:rPr>
        <w:t>/</w:t>
      </w:r>
      <w:r w:rsidRPr="00C152EB">
        <w:rPr>
          <w:rFonts w:eastAsiaTheme="minorEastAsia" w:cs="宋体か.糛.." w:hint="eastAsia"/>
          <w:color w:val="000000"/>
          <w:kern w:val="0"/>
          <w:szCs w:val="21"/>
        </w:rPr>
        <w:t>树形传输网络拓扑结构。系统传输的通信链路应满足系统的信息传输、交换和共享应用的需要。当有线传输不具备条件时，可考虑采用具有相应安全措施的无线传输方式。</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传输网络依据传输技术的不同，可分为有线网络、无线网络及其混合网络。有线网络按照传输介质的不同，可分为光纤网络和电缆网络。</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这里推荐安全防范系统的主干传输网络优先采用独立设置的光纤网络。在目前的安防工程中，常见的主干传输网络是专用的</w:t>
      </w:r>
      <w:r w:rsidRPr="00C152EB">
        <w:rPr>
          <w:rFonts w:eastAsiaTheme="minorEastAsia" w:cs="宋体か.糛.." w:hint="eastAsia"/>
          <w:color w:val="000000"/>
          <w:kern w:val="0"/>
          <w:szCs w:val="21"/>
        </w:rPr>
        <w:t>IP</w:t>
      </w:r>
      <w:r w:rsidRPr="00C152EB">
        <w:rPr>
          <w:rFonts w:eastAsiaTheme="minorEastAsia" w:cs="宋体か.糛.." w:hint="eastAsia"/>
          <w:color w:val="000000"/>
          <w:kern w:val="0"/>
          <w:szCs w:val="21"/>
        </w:rPr>
        <w:t>光纤网络。</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系统传输的通信链路指标包括传输衰耗、网络带宽、延时、延时抖动和丢包率等。</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4</w:t>
      </w:r>
      <w:r w:rsidRPr="00C152EB">
        <w:rPr>
          <w:rFonts w:eastAsiaTheme="minorEastAsia" w:cs="宋体か.糛.." w:hint="eastAsia"/>
          <w:color w:val="000000"/>
          <w:kern w:val="0"/>
          <w:szCs w:val="21"/>
        </w:rPr>
        <w:t>、</w:t>
      </w:r>
      <w:r w:rsidRPr="00C152EB">
        <w:rPr>
          <w:rFonts w:eastAsiaTheme="minorEastAsia" w:cs="宋体か.糛.." w:hint="eastAsia"/>
          <w:color w:val="000000"/>
          <w:kern w:val="0"/>
          <w:szCs w:val="21"/>
        </w:rPr>
        <w:tab/>
      </w:r>
      <w:r w:rsidRPr="00C152EB">
        <w:rPr>
          <w:rFonts w:eastAsiaTheme="minorEastAsia" w:cs="宋体か.糛.." w:hint="eastAsia"/>
          <w:color w:val="000000"/>
          <w:kern w:val="0"/>
          <w:szCs w:val="21"/>
        </w:rPr>
        <w:t>存储管理模式可分为分布存储分布管理、分布存储集中管理、传统集中存储集中管理、云存储管理等多种模式。</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分布存储分布管理模式是指各子系统独立存储自身数据，独立管理界面，各自授权。</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分布存储集中管理模式是指各子系统独立存储数据，独立管理，但可以提供统一的集成界面，集中管理所有数据。</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传统集中存储集中管理模式是指对各子系统的数据集中一个地点存储、由统一的管理平台进行管理授权，各子系统可以直接控制到各自所属的数据，但系统不可分割。</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云存储是指通过集群应用、网格技术或分布式文件系统等方法，将网络中大量各种不同类型的存储设备通过应用软件集合起来协同工作，共同对外提供数据存储和业务访问功能的一个系统，保证数据的安全性，并合理调配存储空间。</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云存储管理模式是指通过云存储架构对各子系统的数据进行统一存储管理。物理上，这些数据的存储地点可以集中在一起，也可以分布在多地，但数据的完整性一致性高，由统一的管理平台管理，具有更高的数据</w:t>
      </w:r>
      <w:r w:rsidRPr="00C152EB">
        <w:rPr>
          <w:rFonts w:eastAsiaTheme="minorEastAsia" w:cs="宋体か.糛.." w:hint="eastAsia"/>
          <w:color w:val="000000"/>
          <w:kern w:val="0"/>
          <w:szCs w:val="21"/>
        </w:rPr>
        <w:t>I/O</w:t>
      </w:r>
      <w:r w:rsidRPr="00C152EB">
        <w:rPr>
          <w:rFonts w:eastAsiaTheme="minorEastAsia" w:cs="宋体か.糛.." w:hint="eastAsia"/>
          <w:color w:val="000000"/>
          <w:kern w:val="0"/>
          <w:szCs w:val="21"/>
        </w:rPr>
        <w:t>能力，便于后续的大数据共享应用。各子系统可通过云存储专用接口对相关数据进行访问。</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5</w:t>
      </w:r>
      <w:r w:rsidRPr="00C152EB">
        <w:rPr>
          <w:rFonts w:eastAsiaTheme="minorEastAsia" w:cs="宋体か.糛.." w:hint="eastAsia"/>
          <w:color w:val="000000"/>
          <w:kern w:val="0"/>
          <w:szCs w:val="21"/>
        </w:rPr>
        <w:t>、</w:t>
      </w:r>
      <w:r w:rsidRPr="00C152EB">
        <w:rPr>
          <w:rFonts w:eastAsiaTheme="minorEastAsia" w:cs="宋体か.糛.." w:hint="eastAsia"/>
          <w:color w:val="000000"/>
          <w:kern w:val="0"/>
          <w:szCs w:val="21"/>
        </w:rPr>
        <w:tab/>
      </w:r>
      <w:r w:rsidRPr="00C152EB">
        <w:rPr>
          <w:rFonts w:eastAsiaTheme="minorEastAsia" w:cs="宋体か.糛.." w:hint="eastAsia"/>
          <w:color w:val="000000"/>
          <w:kern w:val="0"/>
          <w:szCs w:val="21"/>
        </w:rPr>
        <w:t>根据安全防范系统及其设备的空间分布特点、供电条件和安全保障需求，合理选择主电源、备用电源及其供电模式和保障措施</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6</w:t>
      </w:r>
      <w:r w:rsidRPr="00C152EB">
        <w:rPr>
          <w:rFonts w:eastAsiaTheme="minorEastAsia" w:cs="宋体か.糛.." w:hint="eastAsia"/>
          <w:color w:val="000000"/>
          <w:kern w:val="0"/>
          <w:szCs w:val="21"/>
        </w:rPr>
        <w:t>、</w:t>
      </w:r>
      <w:r w:rsidRPr="00C152EB">
        <w:rPr>
          <w:rFonts w:eastAsiaTheme="minorEastAsia" w:cs="宋体か.糛.." w:hint="eastAsia"/>
          <w:color w:val="000000"/>
          <w:kern w:val="0"/>
          <w:szCs w:val="21"/>
        </w:rPr>
        <w:tab/>
      </w:r>
      <w:r w:rsidRPr="00C152EB">
        <w:rPr>
          <w:rFonts w:eastAsiaTheme="minorEastAsia" w:cs="宋体か.糛.." w:hint="eastAsia"/>
          <w:color w:val="000000"/>
          <w:kern w:val="0"/>
          <w:szCs w:val="21"/>
        </w:rPr>
        <w:t>根据安全防范系统、设备互联互通以及信息共享应用的具体要求，统筹规划设计系统的各类接口以及信息传输、交换、控制协议。</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接口协议通常包括各子系统前端设备与安全防范管理平台之间的接入协议；安全防范各级管理平台或分平台之间的信息传输、交换、控制协议；安全防范管理平台与其他业务系统之间的数据交换服务接口协议等。这些接口协议的统一是安全防范系统、设备互联互通以及信息共享应用的基础。</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其他要素还有信息共享应用模式、安全防范管理平台、智能化应用、运行维护和系统安全等要素。</w:t>
      </w:r>
    </w:p>
    <w:p w:rsidR="00804A15" w:rsidRPr="00C152EB" w:rsidRDefault="00804A15" w:rsidP="001D538A">
      <w:pPr>
        <w:pStyle w:val="53"/>
        <w:ind w:left="0" w:firstLineChars="0" w:firstLine="0"/>
        <w:rPr>
          <w:rFonts w:cs="宋体か.糛.."/>
          <w:color w:val="000000"/>
          <w:kern w:val="0"/>
          <w:szCs w:val="21"/>
        </w:rPr>
      </w:pPr>
      <w:r w:rsidRPr="00C152EB">
        <w:rPr>
          <w:rFonts w:ascii="Times New Roman" w:hAnsi="Times New Roman" w:cs="宋体か.糛.." w:hint="eastAsia"/>
          <w:color w:val="000000"/>
          <w:kern w:val="0"/>
          <w:szCs w:val="21"/>
        </w:rPr>
        <w:t>4.1.3</w:t>
      </w:r>
      <w:r w:rsidRPr="00C152EB">
        <w:rPr>
          <w:rFonts w:ascii="Times New Roman" w:hAnsi="Times New Roman" w:cs="宋体か.糛.." w:hint="eastAsia"/>
          <w:color w:val="000000"/>
          <w:kern w:val="0"/>
          <w:szCs w:val="21"/>
        </w:rPr>
        <w:t>本条规定源自《安全防范工程技术标准》</w:t>
      </w:r>
      <w:r w:rsidRPr="00C152EB">
        <w:rPr>
          <w:rFonts w:ascii="Times New Roman" w:hAnsi="Times New Roman" w:cs="宋体か.糛.." w:hint="eastAsia"/>
          <w:color w:val="000000"/>
          <w:kern w:val="0"/>
          <w:szCs w:val="21"/>
        </w:rPr>
        <w:t>GB50348-2018</w:t>
      </w:r>
      <w:r w:rsidRPr="00C152EB">
        <w:rPr>
          <w:rFonts w:ascii="Times New Roman" w:hAnsi="Times New Roman" w:cs="宋体か.糛.." w:hint="eastAsia"/>
          <w:color w:val="000000"/>
          <w:kern w:val="0"/>
          <w:szCs w:val="21"/>
        </w:rPr>
        <w:t>第</w:t>
      </w:r>
      <w:r w:rsidRPr="00C152EB">
        <w:rPr>
          <w:rFonts w:ascii="Times New Roman" w:hAnsi="Times New Roman" w:cs="宋体か.糛.." w:hint="eastAsia"/>
          <w:color w:val="000000"/>
          <w:kern w:val="0"/>
          <w:szCs w:val="21"/>
        </w:rPr>
        <w:t>6.4.16</w:t>
      </w:r>
      <w:r w:rsidRPr="00C152EB">
        <w:rPr>
          <w:rFonts w:ascii="Times New Roman" w:hAnsi="Times New Roman" w:cs="宋体か.糛.." w:hint="eastAsia"/>
          <w:color w:val="000000"/>
          <w:kern w:val="0"/>
          <w:szCs w:val="21"/>
        </w:rPr>
        <w:t>条（非强制性条文）。本条体现了安全防范系统中的各子系统和设备间的安全等级配置的均衡原则。</w:t>
      </w:r>
    </w:p>
    <w:p w:rsidR="00804A15" w:rsidRPr="001D538A" w:rsidRDefault="00804A15" w:rsidP="001D538A">
      <w:pPr>
        <w:pStyle w:val="53"/>
        <w:ind w:left="0" w:firstLineChars="0" w:firstLine="0"/>
        <w:rPr>
          <w:rFonts w:ascii="Times New Roman" w:hAnsi="Times New Roman" w:cs="宋体か.糛.."/>
          <w:color w:val="000000"/>
          <w:kern w:val="0"/>
          <w:szCs w:val="21"/>
        </w:rPr>
      </w:pPr>
      <w:r w:rsidRPr="00C152EB">
        <w:rPr>
          <w:rFonts w:ascii="Times New Roman" w:hAnsi="Times New Roman" w:cs="宋体か.糛.." w:hint="eastAsia"/>
          <w:color w:val="000000"/>
          <w:kern w:val="0"/>
          <w:szCs w:val="21"/>
        </w:rPr>
        <w:t>4.1.4</w:t>
      </w:r>
      <w:r w:rsidRPr="00C152EB">
        <w:rPr>
          <w:rFonts w:ascii="Times New Roman" w:hAnsi="Times New Roman" w:cs="宋体か.糛.." w:hint="eastAsia"/>
          <w:color w:val="000000"/>
          <w:kern w:val="0"/>
          <w:szCs w:val="21"/>
        </w:rPr>
        <w:t>本条规定源自《安全防范工程技术标准》</w:t>
      </w:r>
      <w:r w:rsidRPr="00C152EB">
        <w:rPr>
          <w:rFonts w:ascii="Times New Roman" w:hAnsi="Times New Roman" w:cs="宋体か.糛.." w:hint="eastAsia"/>
          <w:color w:val="000000"/>
          <w:kern w:val="0"/>
          <w:szCs w:val="21"/>
        </w:rPr>
        <w:t>GB50348-2018</w:t>
      </w:r>
      <w:r w:rsidRPr="00C152EB">
        <w:rPr>
          <w:rFonts w:ascii="Times New Roman" w:hAnsi="Times New Roman" w:cs="宋体か.糛.." w:hint="eastAsia"/>
          <w:color w:val="000000"/>
          <w:kern w:val="0"/>
          <w:szCs w:val="21"/>
        </w:rPr>
        <w:t>第</w:t>
      </w:r>
      <w:r w:rsidRPr="00C152EB">
        <w:rPr>
          <w:rFonts w:ascii="Times New Roman" w:hAnsi="Times New Roman" w:cs="宋体か.糛.." w:hint="eastAsia"/>
          <w:color w:val="000000"/>
          <w:kern w:val="0"/>
          <w:szCs w:val="21"/>
        </w:rPr>
        <w:t>6.5.14</w:t>
      </w:r>
      <w:r w:rsidRPr="00C152EB">
        <w:rPr>
          <w:rFonts w:ascii="Times New Roman" w:hAnsi="Times New Roman" w:cs="宋体か.糛.." w:hint="eastAsia"/>
          <w:color w:val="000000"/>
          <w:kern w:val="0"/>
          <w:szCs w:val="21"/>
        </w:rPr>
        <w:t>条（非强制性条文）。这是确保安全防范系统内部自身健壮性抗破坏能力的基本条件。联网系统由多级管理平台和多个子系统构成，当某一平台或子系统出现故障时不允许对联网系统中的其他系统</w:t>
      </w:r>
      <w:r w:rsidRPr="00C152EB">
        <w:rPr>
          <w:rFonts w:ascii="Times New Roman" w:hAnsi="Times New Roman" w:cs="宋体か.糛.." w:hint="eastAsia"/>
          <w:color w:val="000000"/>
          <w:kern w:val="0"/>
          <w:szCs w:val="21"/>
        </w:rPr>
        <w:t>/</w:t>
      </w:r>
      <w:r w:rsidRPr="00C152EB">
        <w:rPr>
          <w:rFonts w:ascii="Times New Roman" w:hAnsi="Times New Roman" w:cs="宋体か.糛.." w:hint="eastAsia"/>
          <w:color w:val="000000"/>
          <w:kern w:val="0"/>
          <w:szCs w:val="21"/>
        </w:rPr>
        <w:t>设施产生不良影响。</w:t>
      </w:r>
    </w:p>
    <w:p w:rsidR="00804A15" w:rsidRPr="001D538A" w:rsidRDefault="00804A15" w:rsidP="001D538A">
      <w:pPr>
        <w:pStyle w:val="53"/>
        <w:ind w:left="0" w:firstLineChars="0" w:firstLine="0"/>
        <w:rPr>
          <w:rFonts w:ascii="Times New Roman" w:hAnsi="Times New Roman" w:cs="宋体か.糛.."/>
          <w:color w:val="000000"/>
          <w:kern w:val="0"/>
          <w:szCs w:val="21"/>
        </w:rPr>
      </w:pPr>
      <w:r w:rsidRPr="00C152EB">
        <w:rPr>
          <w:rFonts w:ascii="Times New Roman" w:hAnsi="Times New Roman" w:cs="宋体か.糛.." w:hint="eastAsia"/>
          <w:color w:val="000000"/>
          <w:kern w:val="0"/>
          <w:szCs w:val="21"/>
        </w:rPr>
        <w:t>4.1.5</w:t>
      </w:r>
      <w:r w:rsidRPr="00C152EB">
        <w:rPr>
          <w:rFonts w:ascii="Times New Roman" w:hAnsi="Times New Roman" w:cs="宋体か.糛.." w:hint="eastAsia"/>
          <w:color w:val="000000"/>
          <w:kern w:val="0"/>
          <w:szCs w:val="21"/>
        </w:rPr>
        <w:t>本条规定源自《安全防范工程技术标准》</w:t>
      </w:r>
      <w:r w:rsidRPr="00C152EB">
        <w:rPr>
          <w:rFonts w:ascii="Times New Roman" w:hAnsi="Times New Roman" w:cs="宋体か.糛.." w:hint="eastAsia"/>
          <w:color w:val="000000"/>
          <w:kern w:val="0"/>
          <w:szCs w:val="21"/>
        </w:rPr>
        <w:t>GB50348-2018</w:t>
      </w:r>
      <w:r w:rsidRPr="00C152EB">
        <w:rPr>
          <w:rFonts w:ascii="Times New Roman" w:hAnsi="Times New Roman" w:cs="宋体か.糛.." w:hint="eastAsia"/>
          <w:color w:val="000000"/>
          <w:kern w:val="0"/>
          <w:szCs w:val="21"/>
        </w:rPr>
        <w:t>第</w:t>
      </w:r>
      <w:r w:rsidRPr="00C152EB">
        <w:rPr>
          <w:rFonts w:ascii="Times New Roman" w:hAnsi="Times New Roman" w:cs="宋体か.糛.." w:hint="eastAsia"/>
          <w:color w:val="000000"/>
          <w:kern w:val="0"/>
          <w:szCs w:val="21"/>
        </w:rPr>
        <w:t>6.5.16</w:t>
      </w:r>
      <w:r w:rsidRPr="00C152EB">
        <w:rPr>
          <w:rFonts w:ascii="Times New Roman" w:hAnsi="Times New Roman" w:cs="宋体か.糛.." w:hint="eastAsia"/>
          <w:color w:val="000000"/>
          <w:kern w:val="0"/>
          <w:szCs w:val="21"/>
        </w:rPr>
        <w:t>条（非强制性条文）。这是确保安全防范系统自身运行健壮性的必要条件。</w:t>
      </w:r>
    </w:p>
    <w:p w:rsidR="00804A15" w:rsidRPr="001D538A" w:rsidRDefault="00804A15" w:rsidP="001D538A">
      <w:pPr>
        <w:pStyle w:val="53"/>
        <w:ind w:left="0" w:firstLineChars="0" w:firstLine="0"/>
        <w:rPr>
          <w:rFonts w:ascii="Times New Roman" w:hAnsi="Times New Roman" w:cs="宋体か.糛.."/>
          <w:color w:val="000000"/>
          <w:kern w:val="0"/>
          <w:szCs w:val="21"/>
        </w:rPr>
      </w:pPr>
      <w:r w:rsidRPr="00C152EB">
        <w:rPr>
          <w:rFonts w:ascii="Times New Roman" w:hAnsi="Times New Roman" w:cs="宋体か.糛.." w:hint="eastAsia"/>
          <w:color w:val="000000"/>
          <w:kern w:val="0"/>
          <w:szCs w:val="21"/>
        </w:rPr>
        <w:t>4.1.6</w:t>
      </w:r>
      <w:r w:rsidRPr="00C152EB">
        <w:rPr>
          <w:rFonts w:ascii="Times New Roman" w:hAnsi="Times New Roman" w:cs="宋体か.糛.." w:hint="eastAsia"/>
          <w:color w:val="000000"/>
          <w:kern w:val="0"/>
          <w:szCs w:val="21"/>
        </w:rPr>
        <w:t>本条规定源自《安全防范工程技术标准》</w:t>
      </w:r>
      <w:r w:rsidRPr="00C152EB">
        <w:rPr>
          <w:rFonts w:ascii="Times New Roman" w:hAnsi="Times New Roman" w:cs="宋体か.糛.." w:hint="eastAsia"/>
          <w:color w:val="000000"/>
          <w:kern w:val="0"/>
          <w:szCs w:val="21"/>
        </w:rPr>
        <w:t>GB50348-2018</w:t>
      </w:r>
      <w:r w:rsidRPr="00C152EB">
        <w:rPr>
          <w:rFonts w:ascii="Times New Roman" w:hAnsi="Times New Roman" w:cs="宋体か.糛.." w:hint="eastAsia"/>
          <w:color w:val="000000"/>
          <w:kern w:val="0"/>
          <w:szCs w:val="21"/>
        </w:rPr>
        <w:t>第</w:t>
      </w:r>
      <w:r w:rsidRPr="00C152EB">
        <w:rPr>
          <w:rFonts w:ascii="Times New Roman" w:hAnsi="Times New Roman" w:cs="宋体か.糛.." w:hint="eastAsia"/>
          <w:color w:val="000000"/>
          <w:kern w:val="0"/>
          <w:szCs w:val="21"/>
        </w:rPr>
        <w:t>1.0.5</w:t>
      </w:r>
      <w:r w:rsidRPr="00C152EB">
        <w:rPr>
          <w:rFonts w:ascii="Times New Roman" w:hAnsi="Times New Roman" w:cs="宋体か.糛.." w:hint="eastAsia"/>
          <w:color w:val="000000"/>
          <w:kern w:val="0"/>
          <w:szCs w:val="21"/>
        </w:rPr>
        <w:t>条（非强制性条文）。</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安全防范系统需具有安全性、可靠性、可维护性和可扩展性，做到技术先进、经济适用。当安全防范工程中选用先进技术和智能化设备时，应通过风险评估和系统效能评估等方法，认真评估设备自身存在安全隐患及其可能给安全防范系统带来的次生安全隐患。若发现存在风险，应采取措施加以避免。</w:t>
      </w:r>
    </w:p>
    <w:p w:rsidR="00804A15" w:rsidRPr="00C152EB" w:rsidRDefault="00804A15" w:rsidP="001D538A">
      <w:pPr>
        <w:pStyle w:val="53"/>
        <w:rPr>
          <w:rFonts w:cs="宋体か.糛.."/>
          <w:color w:val="000000"/>
          <w:kern w:val="0"/>
          <w:szCs w:val="21"/>
        </w:rPr>
      </w:pPr>
      <w:r w:rsidRPr="00C152EB">
        <w:rPr>
          <w:rFonts w:ascii="Times New Roman" w:hAnsi="Times New Roman" w:cs="宋体か.糛.." w:hint="eastAsia"/>
          <w:color w:val="000000"/>
          <w:kern w:val="0"/>
          <w:szCs w:val="21"/>
        </w:rPr>
        <w:t>4.1.7</w:t>
      </w:r>
      <w:r w:rsidR="00B353F7">
        <w:rPr>
          <w:rFonts w:ascii="Times New Roman" w:hAnsi="Times New Roman" w:cs="宋体か.糛.." w:hint="eastAsia"/>
          <w:color w:val="000000"/>
          <w:kern w:val="0"/>
          <w:szCs w:val="21"/>
        </w:rPr>
        <w:tab/>
      </w:r>
      <w:r w:rsidRPr="00C152EB">
        <w:rPr>
          <w:rFonts w:ascii="Times New Roman" w:hAnsi="Times New Roman" w:cs="宋体か.糛.." w:hint="eastAsia"/>
          <w:color w:val="000000"/>
          <w:kern w:val="0"/>
          <w:szCs w:val="21"/>
        </w:rPr>
        <w:t>本条规定源自《安全防范工程技术标准》</w:t>
      </w:r>
      <w:r w:rsidRPr="00C152EB">
        <w:rPr>
          <w:rFonts w:ascii="Times New Roman" w:hAnsi="Times New Roman" w:cs="宋体か.糛.." w:hint="eastAsia"/>
          <w:color w:val="000000"/>
          <w:kern w:val="0"/>
          <w:szCs w:val="21"/>
        </w:rPr>
        <w:t>GB50348-2018</w:t>
      </w:r>
      <w:r w:rsidRPr="00C152EB">
        <w:rPr>
          <w:rFonts w:ascii="Times New Roman" w:hAnsi="Times New Roman" w:cs="宋体か.糛.." w:hint="eastAsia"/>
          <w:color w:val="000000"/>
          <w:kern w:val="0"/>
          <w:szCs w:val="21"/>
        </w:rPr>
        <w:t>第</w:t>
      </w:r>
      <w:r w:rsidRPr="00C152EB">
        <w:rPr>
          <w:rFonts w:ascii="Times New Roman" w:hAnsi="Times New Roman" w:cs="宋体か.糛.." w:hint="eastAsia"/>
          <w:color w:val="000000"/>
          <w:kern w:val="0"/>
          <w:szCs w:val="21"/>
        </w:rPr>
        <w:t>4.3.2</w:t>
      </w:r>
      <w:r w:rsidRPr="00C152EB">
        <w:rPr>
          <w:rFonts w:ascii="Times New Roman" w:hAnsi="Times New Roman" w:cs="宋体か.糛.." w:hint="eastAsia"/>
          <w:color w:val="000000"/>
          <w:kern w:val="0"/>
          <w:szCs w:val="21"/>
        </w:rPr>
        <w:t>条（非强制性条文）。</w:t>
      </w:r>
    </w:p>
    <w:p w:rsidR="00804A15" w:rsidRPr="00C152EB" w:rsidRDefault="00804A15" w:rsidP="001D538A">
      <w:pPr>
        <w:pStyle w:val="-0"/>
        <w:ind w:leftChars="0" w:left="0"/>
        <w:rPr>
          <w:rFonts w:eastAsiaTheme="minorEastAsia" w:cs="宋体か.糛.."/>
          <w:color w:val="000000"/>
          <w:kern w:val="0"/>
          <w:szCs w:val="21"/>
        </w:rPr>
      </w:pPr>
      <w:r w:rsidRPr="00C152EB">
        <w:rPr>
          <w:rFonts w:eastAsiaTheme="minorEastAsia" w:cs="宋体か.糛.." w:hint="eastAsia"/>
          <w:color w:val="000000"/>
          <w:kern w:val="0"/>
          <w:szCs w:val="21"/>
        </w:rPr>
        <w:t>本标准定义的安全防范是指社会治安防范和反恐防范。特别是针对恐怖袭击的安全防范工程设计时，除了要考虑安全防范系统传统的探测、延迟、反应能力外，还要结合人力防范能力，配备必要的个人防护装备、有效的防御设施以及与恐怖分子对抗的装备等。因此，反恐防范的安全防范工程设计应体现威慑、探测、防御、致胜四个要素。高风险保护对象更是如此。</w:t>
      </w:r>
    </w:p>
    <w:p w:rsidR="00804A15" w:rsidRPr="001D538A" w:rsidRDefault="00804A15" w:rsidP="001D538A">
      <w:pPr>
        <w:jc w:val="center"/>
        <w:rPr>
          <w:rFonts w:ascii="黑体" w:eastAsia="黑体" w:hAnsi="黑体"/>
        </w:rPr>
      </w:pPr>
      <w:r w:rsidRPr="001D538A">
        <w:rPr>
          <w:rFonts w:ascii="黑体" w:eastAsia="黑体" w:hAnsi="黑体" w:hint="eastAsia"/>
        </w:rPr>
        <w:t>4.2</w:t>
      </w:r>
      <w:r w:rsidRPr="001D538A">
        <w:rPr>
          <w:rFonts w:ascii="黑体" w:eastAsia="黑体" w:hAnsi="黑体" w:hint="eastAsia"/>
        </w:rPr>
        <w:tab/>
        <w:t>实体防护系统设计</w:t>
      </w:r>
    </w:p>
    <w:p w:rsidR="00804A15" w:rsidRPr="00C152EB" w:rsidRDefault="00804A15" w:rsidP="001D538A">
      <w:pPr>
        <w:pStyle w:val="53"/>
        <w:rPr>
          <w:rFonts w:cs="宋体か.糛.."/>
          <w:color w:val="000000"/>
          <w:kern w:val="0"/>
          <w:szCs w:val="21"/>
        </w:rPr>
      </w:pPr>
      <w:r w:rsidRPr="00C152EB">
        <w:rPr>
          <w:rFonts w:ascii="Times New Roman" w:eastAsia="宋体" w:hAnsi="Times New Roman" w:cs="宋体か.糛.." w:hint="eastAsia"/>
          <w:color w:val="000000"/>
          <w:kern w:val="0"/>
          <w:szCs w:val="21"/>
        </w:rPr>
        <w:t>4.2.1</w:t>
      </w:r>
      <w:r w:rsidRPr="00C152EB">
        <w:rPr>
          <w:rFonts w:ascii="Times New Roman" w:eastAsia="宋体" w:hAnsi="Times New Roman" w:cs="宋体か.糛.." w:hint="eastAsia"/>
          <w:color w:val="000000"/>
          <w:kern w:val="0"/>
          <w:szCs w:val="21"/>
        </w:rPr>
        <w:tab/>
      </w:r>
      <w:r w:rsidRPr="00C152EB">
        <w:rPr>
          <w:rFonts w:ascii="Times New Roman" w:eastAsia="宋体" w:hAnsi="Times New Roman" w:cs="宋体か.糛.." w:hint="eastAsia"/>
          <w:color w:val="000000"/>
          <w:kern w:val="0"/>
          <w:szCs w:val="21"/>
        </w:rPr>
        <w:t>本条规定源自</w:t>
      </w:r>
      <w:r w:rsidRPr="00C152EB">
        <w:rPr>
          <w:rFonts w:ascii="Times New Roman" w:eastAsia="宋体" w:hAnsi="Times New Roman" w:cs="宋体か.糛.." w:hint="eastAsia"/>
          <w:color w:val="000000"/>
          <w:kern w:val="0"/>
          <w:szCs w:val="21"/>
        </w:rPr>
        <w:t>GB50348-2018</w:t>
      </w:r>
      <w:r w:rsidRPr="00C152EB">
        <w:rPr>
          <w:rFonts w:ascii="Times New Roman" w:eastAsia="宋体" w:hAnsi="Times New Roman" w:cs="宋体か.糛.." w:hint="eastAsia"/>
          <w:color w:val="000000"/>
          <w:kern w:val="0"/>
          <w:szCs w:val="21"/>
        </w:rPr>
        <w:t>第</w:t>
      </w:r>
      <w:r w:rsidRPr="00C152EB">
        <w:rPr>
          <w:rFonts w:ascii="Times New Roman" w:eastAsia="宋体" w:hAnsi="Times New Roman" w:cs="宋体か.糛.." w:hint="eastAsia"/>
          <w:color w:val="000000"/>
          <w:kern w:val="0"/>
          <w:szCs w:val="21"/>
        </w:rPr>
        <w:t>6.3.2</w:t>
      </w:r>
      <w:r w:rsidRPr="00C152EB">
        <w:rPr>
          <w:rFonts w:ascii="Times New Roman" w:eastAsia="宋体" w:hAnsi="Times New Roman" w:cs="宋体か.糛.." w:hint="eastAsia"/>
          <w:color w:val="000000"/>
          <w:kern w:val="0"/>
          <w:szCs w:val="21"/>
        </w:rPr>
        <w:t>条（非强制性条文）。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本条规定了实体防护系统设计应具有的防护能力，按照其防护能力的程度由弱向强分为威慑、延迟和阻挡。实体防护能够对入侵对象形成心理上的威慑，能够延迟入侵时间和过程，采取适当的实体防护能够阻挡防范对象的入侵行为。</w:t>
      </w:r>
    </w:p>
    <w:p w:rsidR="00804A15" w:rsidRPr="00C152EB" w:rsidRDefault="00804A15" w:rsidP="001D538A">
      <w:pPr>
        <w:pStyle w:val="53"/>
        <w:rPr>
          <w:rFonts w:cs="宋体か.糛.."/>
          <w:color w:val="000000"/>
          <w:kern w:val="0"/>
          <w:szCs w:val="21"/>
        </w:rPr>
      </w:pPr>
      <w:r w:rsidRPr="00C152EB">
        <w:rPr>
          <w:rFonts w:ascii="Times New Roman" w:eastAsia="宋体" w:hAnsi="Times New Roman" w:cs="宋体か.糛.." w:hint="eastAsia"/>
          <w:color w:val="000000"/>
          <w:kern w:val="0"/>
          <w:szCs w:val="21"/>
        </w:rPr>
        <w:t>4.2.2</w:t>
      </w:r>
      <w:r w:rsidRPr="00C152EB">
        <w:rPr>
          <w:rFonts w:ascii="Times New Roman" w:eastAsia="宋体" w:hAnsi="Times New Roman" w:cs="宋体か.糛.." w:hint="eastAsia"/>
          <w:color w:val="000000"/>
          <w:kern w:val="0"/>
          <w:szCs w:val="21"/>
        </w:rPr>
        <w:tab/>
      </w:r>
      <w:r w:rsidRPr="00C152EB">
        <w:rPr>
          <w:rFonts w:ascii="Times New Roman" w:eastAsia="宋体" w:hAnsi="Times New Roman" w:cs="宋体か.糛.." w:hint="eastAsia"/>
          <w:color w:val="000000"/>
          <w:kern w:val="0"/>
          <w:szCs w:val="21"/>
        </w:rPr>
        <w:t>本条规定源自</w:t>
      </w:r>
      <w:r w:rsidRPr="00C152EB">
        <w:rPr>
          <w:rFonts w:ascii="Times New Roman" w:eastAsia="宋体" w:hAnsi="Times New Roman" w:cs="宋体か.糛.." w:hint="eastAsia"/>
          <w:color w:val="000000"/>
          <w:kern w:val="0"/>
          <w:szCs w:val="21"/>
        </w:rPr>
        <w:t>GB50348-2018</w:t>
      </w:r>
      <w:r w:rsidRPr="00C152EB">
        <w:rPr>
          <w:rFonts w:ascii="Times New Roman" w:eastAsia="宋体" w:hAnsi="Times New Roman" w:cs="宋体か.糛.." w:hint="eastAsia"/>
          <w:color w:val="000000"/>
          <w:kern w:val="0"/>
          <w:szCs w:val="21"/>
        </w:rPr>
        <w:t>第</w:t>
      </w:r>
      <w:r w:rsidRPr="00C152EB">
        <w:rPr>
          <w:rFonts w:ascii="Times New Roman" w:eastAsia="宋体" w:hAnsi="Times New Roman" w:cs="宋体か.糛.." w:hint="eastAsia"/>
          <w:color w:val="000000"/>
          <w:kern w:val="0"/>
          <w:szCs w:val="21"/>
        </w:rPr>
        <w:t>6.3.4</w:t>
      </w:r>
      <w:r w:rsidRPr="00C152EB">
        <w:rPr>
          <w:rFonts w:ascii="Times New Roman" w:eastAsia="宋体" w:hAnsi="Times New Roman" w:cs="宋体か.糛.." w:hint="eastAsia"/>
          <w:color w:val="000000"/>
          <w:kern w:val="0"/>
          <w:szCs w:val="21"/>
        </w:rPr>
        <w:t>、</w:t>
      </w:r>
      <w:r w:rsidRPr="00C152EB">
        <w:rPr>
          <w:rFonts w:ascii="Times New Roman" w:eastAsia="宋体" w:hAnsi="Times New Roman" w:cs="宋体か.糛.." w:hint="eastAsia"/>
          <w:color w:val="000000"/>
          <w:kern w:val="0"/>
          <w:szCs w:val="21"/>
        </w:rPr>
        <w:t>6.3.5</w:t>
      </w:r>
      <w:r w:rsidRPr="00C152EB">
        <w:rPr>
          <w:rFonts w:ascii="Times New Roman" w:eastAsia="宋体" w:hAnsi="Times New Roman" w:cs="宋体か.糛.." w:hint="eastAsia"/>
          <w:color w:val="000000"/>
          <w:kern w:val="0"/>
          <w:szCs w:val="21"/>
        </w:rPr>
        <w:t>、</w:t>
      </w:r>
      <w:r w:rsidRPr="00C152EB">
        <w:rPr>
          <w:rFonts w:ascii="Times New Roman" w:eastAsia="宋体" w:hAnsi="Times New Roman" w:cs="宋体か.糛.." w:hint="eastAsia"/>
          <w:color w:val="000000"/>
          <w:kern w:val="0"/>
          <w:szCs w:val="21"/>
        </w:rPr>
        <w:t>6.3.10</w:t>
      </w:r>
      <w:r w:rsidRPr="00C152EB">
        <w:rPr>
          <w:rFonts w:ascii="Times New Roman" w:eastAsia="宋体" w:hAnsi="Times New Roman" w:cs="宋体か.糛.." w:hint="eastAsia"/>
          <w:color w:val="000000"/>
          <w:kern w:val="0"/>
          <w:szCs w:val="21"/>
        </w:rPr>
        <w:t>、条（非强制性条文），规定了实体防护设计应包括周界实体防护设计、建（构）筑物设计和实体装置设计等内容。</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周界实体防护设计应包括周界实体屏障、出入口实体屏障、车辆实体屏障、安防照明与警示标志等设计内容。周界实体防护设计是指针对保护对象外围周界所进行的实体防护设计，是安全防范纵深设计的第一道防线。设计时应在建筑选址、建筑总平面规划设计时利用天然屏障对保护对象的防护。</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实体屏障一般分为天然屏障和人工屏障两大类。天然屏障是指能够阻止进入、妨碍穿越、遮挡视线等的自然屏障，如：</w:t>
      </w:r>
      <w:r w:rsidRPr="00C152EB">
        <w:rPr>
          <w:rFonts w:cs="宋体か.糛.." w:hint="eastAsia"/>
          <w:color w:val="000000"/>
          <w:kern w:val="0"/>
          <w:szCs w:val="21"/>
        </w:rPr>
        <w:t xml:space="preserve"> </w:t>
      </w:r>
      <w:r w:rsidRPr="00C152EB">
        <w:rPr>
          <w:rFonts w:cs="宋体か.糛.." w:hint="eastAsia"/>
          <w:color w:val="000000"/>
          <w:kern w:val="0"/>
          <w:szCs w:val="21"/>
        </w:rPr>
        <w:t>山谷、丘陵、河流、丛林、沙漠等自然地貌和地形以及植被。人工屏障是指建筑景观、建（构）筑物等人工设计建设的、可以阻止进入、防撞、防爬、防破坏等的屏障，如：护城河、绿化带、围栏、栅栏、建（构）筑物本身以及相应的墙体、大门等。</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车辆实体屏障是指用于限制或阻挡车辆擅自进入以及防止车辆撞击的各类人工建造或加工制造的实体屏障，例如：防撞墙、防撞柱、防撞礅、液压防冲撞翻板、液压防冲撞柱等。</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建（构）筑物设计应包括平面与空间布局、结构和门窗等设计内容，从安全防范的需求角度，综合考虑建（构）筑物的功能、平面布置、建筑立面、建筑构造、结构强度等方面的设计，使建（构）筑物中的场地道路、景观、停车场、建筑内通道、房间、附属设施（管廊、管沟等）、门窗等充分发挥实体防护功能。</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建筑物门窗包括建筑物通道门、室内门、建筑外窗、建筑内窗、天窗等。</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已建的建（构）筑物应根据实际情况进行合理的功能区域划分和实体防护方案设计。建（构）筑物本身为文物时，实体防护设计不应破坏建（构）筑物其本身，应采用施工简易、安装快速、新材料等结构形式的实体防护设计，宜与电子防护（入侵探测、视频监控）联合设置。</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实体装置设计主要包括安防设备的自身实体保护和对保护目标的近身式保护箱柜体的设计选型与配置。实体防护装置的设计与选用具有防窥视、防砸、防撬、防弹、防爆炸等功能的实体防护装置，用于保护对象在保护区域内的存储和展示，防范保护对象的失窃和破损。</w:t>
      </w:r>
    </w:p>
    <w:p w:rsidR="00804A15" w:rsidRPr="00C152EB" w:rsidRDefault="00804A15" w:rsidP="001D538A">
      <w:pPr>
        <w:pStyle w:val="53"/>
        <w:ind w:left="0" w:firstLineChars="0" w:firstLine="0"/>
        <w:rPr>
          <w:rFonts w:cs="宋体か.糛.."/>
          <w:color w:val="000000"/>
          <w:kern w:val="0"/>
          <w:szCs w:val="21"/>
        </w:rPr>
      </w:pPr>
      <w:r w:rsidRPr="00C152EB">
        <w:rPr>
          <w:rFonts w:ascii="Times New Roman" w:eastAsia="宋体" w:hAnsi="Times New Roman" w:cs="宋体か.糛.." w:hint="eastAsia"/>
          <w:color w:val="000000"/>
          <w:kern w:val="0"/>
          <w:szCs w:val="21"/>
        </w:rPr>
        <w:t>4.2.3</w:t>
      </w:r>
      <w:r w:rsidRPr="00C152EB">
        <w:rPr>
          <w:rFonts w:ascii="Times New Roman" w:eastAsia="宋体" w:hAnsi="Times New Roman" w:cs="宋体か.糛.." w:hint="eastAsia"/>
          <w:color w:val="000000"/>
          <w:kern w:val="0"/>
          <w:szCs w:val="21"/>
        </w:rPr>
        <w:t>本条规定源自《安全防范工程技术标准》</w:t>
      </w:r>
      <w:r w:rsidRPr="00C152EB">
        <w:rPr>
          <w:rFonts w:ascii="Times New Roman" w:eastAsia="宋体" w:hAnsi="Times New Roman" w:cs="宋体か.糛.." w:hint="eastAsia"/>
          <w:color w:val="000000"/>
          <w:kern w:val="0"/>
          <w:szCs w:val="21"/>
        </w:rPr>
        <w:t xml:space="preserve">GB50348-2018 </w:t>
      </w:r>
      <w:r w:rsidRPr="00C152EB">
        <w:rPr>
          <w:rFonts w:ascii="Times New Roman" w:eastAsia="宋体" w:hAnsi="Times New Roman" w:cs="宋体か.糛.." w:hint="eastAsia"/>
          <w:color w:val="000000"/>
          <w:kern w:val="0"/>
          <w:szCs w:val="21"/>
        </w:rPr>
        <w:t>第</w:t>
      </w:r>
      <w:r w:rsidRPr="00C152EB">
        <w:rPr>
          <w:rFonts w:ascii="Times New Roman" w:eastAsia="宋体" w:hAnsi="Times New Roman" w:cs="宋体か.糛.." w:hint="eastAsia"/>
          <w:color w:val="000000"/>
          <w:kern w:val="0"/>
          <w:szCs w:val="21"/>
        </w:rPr>
        <w:t>6.3.6</w:t>
      </w:r>
      <w:r w:rsidRPr="00C152EB">
        <w:rPr>
          <w:rFonts w:ascii="Times New Roman" w:eastAsia="宋体" w:hAnsi="Times New Roman" w:cs="宋体か.糛.." w:hint="eastAsia"/>
          <w:color w:val="000000"/>
          <w:kern w:val="0"/>
          <w:szCs w:val="21"/>
        </w:rPr>
        <w:t>条的第</w:t>
      </w:r>
      <w:r w:rsidRPr="00C152EB">
        <w:rPr>
          <w:rFonts w:ascii="Times New Roman" w:eastAsia="宋体" w:hAnsi="Times New Roman" w:cs="宋体か.糛.." w:hint="eastAsia"/>
          <w:color w:val="000000"/>
          <w:kern w:val="0"/>
          <w:szCs w:val="21"/>
        </w:rPr>
        <w:t>1</w:t>
      </w:r>
      <w:r w:rsidRPr="00C152EB">
        <w:rPr>
          <w:rFonts w:ascii="Times New Roman" w:eastAsia="宋体" w:hAnsi="Times New Roman" w:cs="宋体か.糛.." w:hint="eastAsia"/>
          <w:color w:val="000000"/>
          <w:kern w:val="0"/>
          <w:szCs w:val="21"/>
        </w:rPr>
        <w:t>、</w:t>
      </w:r>
      <w:r w:rsidRPr="00C152EB">
        <w:rPr>
          <w:rFonts w:ascii="Times New Roman" w:eastAsia="宋体" w:hAnsi="Times New Roman" w:cs="宋体か.糛.." w:hint="eastAsia"/>
          <w:color w:val="000000"/>
          <w:kern w:val="0"/>
          <w:szCs w:val="21"/>
        </w:rPr>
        <w:t>2</w:t>
      </w:r>
      <w:r w:rsidRPr="00C152EB">
        <w:rPr>
          <w:rFonts w:ascii="Times New Roman" w:eastAsia="宋体" w:hAnsi="Times New Roman" w:cs="宋体か.糛.." w:hint="eastAsia"/>
          <w:color w:val="000000"/>
          <w:kern w:val="0"/>
          <w:szCs w:val="21"/>
        </w:rPr>
        <w:t>、</w:t>
      </w:r>
      <w:r w:rsidRPr="00C152EB">
        <w:rPr>
          <w:rFonts w:ascii="Times New Roman" w:eastAsia="宋体" w:hAnsi="Times New Roman" w:cs="宋体か.糛.." w:hint="eastAsia"/>
          <w:color w:val="000000"/>
          <w:kern w:val="0"/>
          <w:szCs w:val="21"/>
        </w:rPr>
        <w:t>4</w:t>
      </w:r>
      <w:r w:rsidRPr="00C152EB">
        <w:rPr>
          <w:rFonts w:ascii="Times New Roman" w:eastAsia="宋体" w:hAnsi="Times New Roman" w:cs="宋体か.糛.." w:hint="eastAsia"/>
          <w:color w:val="000000"/>
          <w:kern w:val="0"/>
          <w:szCs w:val="21"/>
        </w:rPr>
        <w:t>、</w:t>
      </w:r>
      <w:r w:rsidRPr="00C152EB">
        <w:rPr>
          <w:rFonts w:ascii="Times New Roman" w:eastAsia="宋体" w:hAnsi="Times New Roman" w:cs="宋体か.糛.." w:hint="eastAsia"/>
          <w:color w:val="000000"/>
          <w:kern w:val="0"/>
          <w:szCs w:val="21"/>
        </w:rPr>
        <w:t>5</w:t>
      </w:r>
      <w:r w:rsidRPr="00C152EB">
        <w:rPr>
          <w:rFonts w:ascii="Times New Roman" w:eastAsia="宋体" w:hAnsi="Times New Roman" w:cs="宋体か.糛.." w:hint="eastAsia"/>
          <w:color w:val="000000"/>
          <w:kern w:val="0"/>
          <w:szCs w:val="21"/>
        </w:rPr>
        <w:t>款（强制性条文）。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1</w:t>
      </w:r>
      <w:r w:rsidRPr="00C152EB">
        <w:rPr>
          <w:rFonts w:cs="宋体か.糛.." w:hint="eastAsia"/>
          <w:color w:val="000000"/>
          <w:kern w:val="0"/>
          <w:szCs w:val="21"/>
        </w:rPr>
        <w:t>款规定了周界实体屏障应根据被保护对象所在的位置或其所在建（构）筑物及其场地条件设置。条件允许时，周界实体屏障应独立设置，不采用建筑物作为周界实体屏障。</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周界实体屏障应远离可供人借助攀爬的物体和设施，如：立杆、树木、建（构）筑物、路灯杆、电线杆等。</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屏障设置的位置以及与保护对象的距离，应综合考虑入侵行为和实施处置的路径与时间的关联关系的合理安全距离。</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2</w:t>
      </w:r>
      <w:r w:rsidRPr="00C152EB">
        <w:rPr>
          <w:rFonts w:cs="宋体か.糛.." w:hint="eastAsia"/>
          <w:color w:val="000000"/>
          <w:kern w:val="0"/>
          <w:szCs w:val="21"/>
        </w:rPr>
        <w:t>款规定了保护对象有防爆安全要求时，应根据防范爆炸物的种类、当量、爆炸破坏力等进行计算，设计实体屏障与保护对象间适宜的安全距离。</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3</w:t>
      </w:r>
      <w:r w:rsidRPr="00C152EB">
        <w:rPr>
          <w:rFonts w:cs="宋体か.糛.." w:hint="eastAsia"/>
          <w:color w:val="000000"/>
          <w:kern w:val="0"/>
          <w:szCs w:val="21"/>
        </w:rPr>
        <w:t>款规定了周界实体屏障作为保护对象最外层防护手段，其设计功能主要应包含防攀越（徒手、借助工具）、防穿越（敲击、剪切、撬、撞击、钻孔、挖掘、爆破等破坏实体屏障后）防窥视（信息、情报等泄露）等，具体设计原则如下：</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实体屏障应选用无着力点、支撑点、抓握点的结构形式有效提高防攀越能力。</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实体屏障的防护有效高度一般不低于</w:t>
      </w:r>
      <w:r w:rsidRPr="00C152EB">
        <w:rPr>
          <w:rFonts w:cs="宋体か.糛.." w:hint="eastAsia"/>
          <w:color w:val="000000"/>
          <w:kern w:val="0"/>
          <w:szCs w:val="21"/>
        </w:rPr>
        <w:t>1.8m</w:t>
      </w:r>
      <w:r w:rsidRPr="00C152EB">
        <w:rPr>
          <w:rFonts w:cs="宋体か.糛.." w:hint="eastAsia"/>
          <w:color w:val="000000"/>
          <w:kern w:val="0"/>
          <w:szCs w:val="21"/>
        </w:rPr>
        <w:t>，防攀越的能力与屏障的高度成正比关系。封闭式周界屏障是砌筑墙时，高必须不低于</w:t>
      </w:r>
      <w:r w:rsidRPr="00C152EB">
        <w:rPr>
          <w:rFonts w:cs="宋体か.糛.." w:hint="eastAsia"/>
          <w:color w:val="000000"/>
          <w:kern w:val="0"/>
          <w:szCs w:val="21"/>
        </w:rPr>
        <w:t>2.2m</w:t>
      </w:r>
      <w:r w:rsidRPr="00C152EB">
        <w:rPr>
          <w:rFonts w:cs="宋体か.糛.." w:hint="eastAsia"/>
          <w:color w:val="000000"/>
          <w:kern w:val="0"/>
          <w:szCs w:val="21"/>
        </w:rPr>
        <w:t>，顶部应设有防护装置，例如刺铁丝、刺刀圈等。仅使用刺铁丝时至少三股及以上，顶部防护装置应向外呈</w:t>
      </w:r>
      <w:r w:rsidRPr="00C152EB">
        <w:rPr>
          <w:rFonts w:cs="宋体か.糛.." w:hint="eastAsia"/>
          <w:color w:val="000000"/>
          <w:kern w:val="0"/>
          <w:szCs w:val="21"/>
        </w:rPr>
        <w:t>45</w:t>
      </w:r>
      <w:r w:rsidRPr="00C152EB">
        <w:rPr>
          <w:rFonts w:cs="宋体か.糛.." w:hint="eastAsia"/>
          <w:color w:val="000000"/>
          <w:kern w:val="0"/>
          <w:szCs w:val="21"/>
        </w:rPr>
        <w:t>度角，增加屏障垂直高度不小于</w:t>
      </w:r>
      <w:r w:rsidRPr="00C152EB">
        <w:rPr>
          <w:rFonts w:cs="宋体か.糛.." w:hint="eastAsia"/>
          <w:color w:val="000000"/>
          <w:kern w:val="0"/>
          <w:szCs w:val="21"/>
        </w:rPr>
        <w:t>1m</w:t>
      </w:r>
      <w:r w:rsidRPr="00C152EB">
        <w:rPr>
          <w:rFonts w:cs="宋体か.糛.." w:hint="eastAsia"/>
          <w:color w:val="000000"/>
          <w:kern w:val="0"/>
          <w:szCs w:val="21"/>
        </w:rPr>
        <w:t>。</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周界实体屏障采用通透式钢筋焊接网屏障的，网格尺寸面积宜不大于</w:t>
      </w:r>
      <w:r w:rsidRPr="00C152EB">
        <w:rPr>
          <w:rFonts w:cs="宋体か.糛.." w:hint="eastAsia"/>
          <w:color w:val="000000"/>
          <w:kern w:val="0"/>
          <w:szCs w:val="21"/>
        </w:rPr>
        <w:t>1250 mm</w:t>
      </w:r>
      <w:r w:rsidRPr="0035228D">
        <w:rPr>
          <w:rFonts w:cs="宋体か.糛.."/>
          <w:color w:val="000000"/>
          <w:kern w:val="0"/>
          <w:szCs w:val="21"/>
          <w:vertAlign w:val="superscript"/>
        </w:rPr>
        <w:t>2</w:t>
      </w:r>
      <w:r w:rsidRPr="00C152EB">
        <w:rPr>
          <w:rFonts w:cs="宋体か.糛.." w:hint="eastAsia"/>
          <w:color w:val="000000"/>
          <w:kern w:val="0"/>
          <w:szCs w:val="21"/>
        </w:rPr>
        <w:t>且不能容纳成人</w:t>
      </w:r>
      <w:r w:rsidRPr="00C152EB">
        <w:rPr>
          <w:rFonts w:cs="宋体か.糛.." w:hint="eastAsia"/>
          <w:color w:val="000000"/>
          <w:kern w:val="0"/>
          <w:szCs w:val="21"/>
        </w:rPr>
        <w:t>3</w:t>
      </w:r>
      <w:r w:rsidRPr="00C152EB">
        <w:rPr>
          <w:rFonts w:cs="宋体か.糛.." w:hint="eastAsia"/>
          <w:color w:val="000000"/>
          <w:kern w:val="0"/>
          <w:szCs w:val="21"/>
        </w:rPr>
        <w:t>根手指伸入的抓握点以及脚伸入攀爬的着力点。有防挖掘要求的基础通常采用条形基础并深埋入地下</w:t>
      </w:r>
      <w:r w:rsidRPr="00C152EB">
        <w:rPr>
          <w:rFonts w:cs="宋体か.糛.." w:hint="eastAsia"/>
          <w:color w:val="000000"/>
          <w:kern w:val="0"/>
          <w:szCs w:val="21"/>
        </w:rPr>
        <w:t>0.9m</w:t>
      </w:r>
      <w:r w:rsidRPr="00C152EB">
        <w:rPr>
          <w:rFonts w:cs="宋体か.糛.." w:hint="eastAsia"/>
          <w:color w:val="000000"/>
          <w:kern w:val="0"/>
          <w:szCs w:val="21"/>
        </w:rPr>
        <w:t>以上，采用独立基础时，两基础间埋设防挖掘钢网。</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防车辆撞击要求的实体屏障基础高出地面高度不应小于</w:t>
      </w:r>
      <w:r w:rsidRPr="00C152EB">
        <w:rPr>
          <w:rFonts w:cs="宋体か.糛.." w:hint="eastAsia"/>
          <w:color w:val="000000"/>
          <w:kern w:val="0"/>
          <w:szCs w:val="21"/>
        </w:rPr>
        <w:t>0.81m</w:t>
      </w:r>
      <w:r w:rsidRPr="00C152EB">
        <w:rPr>
          <w:rFonts w:cs="宋体か.糛.." w:hint="eastAsia"/>
          <w:color w:val="000000"/>
          <w:kern w:val="0"/>
          <w:szCs w:val="21"/>
        </w:rPr>
        <w:t>，墙体宜为钢筋混凝土结构，结构厚度不低于</w:t>
      </w:r>
      <w:r w:rsidRPr="00C152EB">
        <w:rPr>
          <w:rFonts w:cs="宋体か.糛.." w:hint="eastAsia"/>
          <w:color w:val="000000"/>
          <w:kern w:val="0"/>
          <w:szCs w:val="21"/>
        </w:rPr>
        <w:t>500mm,</w:t>
      </w:r>
      <w:r w:rsidRPr="00C152EB">
        <w:rPr>
          <w:rFonts w:cs="宋体か.糛.." w:hint="eastAsia"/>
          <w:color w:val="000000"/>
          <w:kern w:val="0"/>
          <w:szCs w:val="21"/>
        </w:rPr>
        <w:t>墙体基础埋入地下不低于</w:t>
      </w:r>
      <w:r w:rsidRPr="00C152EB">
        <w:rPr>
          <w:rFonts w:cs="宋体か.糛.." w:hint="eastAsia"/>
          <w:color w:val="000000"/>
          <w:kern w:val="0"/>
          <w:szCs w:val="21"/>
        </w:rPr>
        <w:t>2000mm</w:t>
      </w:r>
      <w:r w:rsidRPr="00C152EB">
        <w:rPr>
          <w:rFonts w:cs="宋体か.糛.." w:hint="eastAsia"/>
          <w:color w:val="000000"/>
          <w:kern w:val="0"/>
          <w:szCs w:val="21"/>
        </w:rPr>
        <w:t>。</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当有防投射物、防破坏要求时，实体屏障应具备相应的阻挡、缓冲、改变投射物轨迹等防护能力。如：通透式的实体屏障间隙应不大于</w:t>
      </w:r>
      <w:r w:rsidRPr="00C152EB">
        <w:rPr>
          <w:rFonts w:cs="宋体か.糛.." w:hint="eastAsia"/>
          <w:color w:val="000000"/>
          <w:kern w:val="0"/>
          <w:szCs w:val="21"/>
        </w:rPr>
        <w:t>12.5mm</w:t>
      </w:r>
      <w:r w:rsidRPr="00C152EB">
        <w:rPr>
          <w:rFonts w:cs="宋体か.糛.." w:hint="eastAsia"/>
          <w:color w:val="000000"/>
          <w:kern w:val="0"/>
          <w:szCs w:val="21"/>
        </w:rPr>
        <w:t>（横向）＊</w:t>
      </w:r>
      <w:r w:rsidRPr="00C152EB">
        <w:rPr>
          <w:rFonts w:cs="宋体か.糛.." w:hint="eastAsia"/>
          <w:color w:val="000000"/>
          <w:kern w:val="0"/>
          <w:szCs w:val="21"/>
        </w:rPr>
        <w:t>75mm</w:t>
      </w:r>
      <w:r w:rsidRPr="00C152EB">
        <w:rPr>
          <w:rFonts w:cs="宋体か.糛.." w:hint="eastAsia"/>
          <w:color w:val="000000"/>
          <w:kern w:val="0"/>
          <w:szCs w:val="21"/>
        </w:rPr>
        <w:t>（纵向），同时，实体屏障的材质材料和结构的强度还能满足防投射物杀伤或破坏的要求。</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通透式实体屏障选用的材料材质、设计结构、空隙尺寸、链接方式是防穿越、防攀爬性能的关键。通透式（可视）屏障可通过增加其他实体设施进行防窥视性能设计。清除区内层应采用通透性能较强的屏障。</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通透式实体屏障应有防止人员穿越功能，竖向实体结构间隙应小于</w:t>
      </w:r>
      <w:r w:rsidRPr="00C152EB">
        <w:rPr>
          <w:rFonts w:cs="宋体か.糛.." w:hint="eastAsia"/>
          <w:color w:val="000000"/>
          <w:kern w:val="0"/>
          <w:szCs w:val="21"/>
        </w:rPr>
        <w:t>110mm</w:t>
      </w:r>
      <w:r w:rsidRPr="00C152EB">
        <w:rPr>
          <w:rFonts w:cs="宋体か.糛.." w:hint="eastAsia"/>
          <w:color w:val="000000"/>
          <w:kern w:val="0"/>
          <w:szCs w:val="21"/>
        </w:rPr>
        <w:t>并应能保证实体屏障的整体结构强度。其他有特殊要求，比如防止小动物穿越的实体屏障，通透式实体屏障孔面积不应大于防范对象的头围直径。</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有防窥视要求时，通常不选用通透式实体屏障，或采取通透式实体屏障和其他实体屏障联合设置以遮挡视线。</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为了确保清除区范围视线清晰，通常采用通透性较强的屏障。</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4</w:t>
      </w:r>
      <w:r w:rsidRPr="00C152EB">
        <w:rPr>
          <w:rFonts w:cs="宋体か.糛.." w:hint="eastAsia"/>
          <w:color w:val="000000"/>
          <w:kern w:val="0"/>
          <w:szCs w:val="21"/>
        </w:rPr>
        <w:t>款规定了穿越周界的河道、涵洞、管廊等孔洞，在不影响建（构）筑物功能的前提下，设置实体屏障和（或）实体装置对孔洞进行防护是很有必要的。此举弥补了容易被忽略的安全防范的薄弱点，解决了因视频监控和人力防范受环境和条件的限制很难发挥出最佳的防范效能的问题。例如：采用防护栅栏、防护钢丝网等封闭涵洞和管廊、在河道的水下设置防护栅栏阻止人员潜水进入、在水下建造桩或柱等阻止船通行等。</w:t>
      </w:r>
    </w:p>
    <w:p w:rsidR="00804A15" w:rsidRPr="00C152EB" w:rsidRDefault="00804A15" w:rsidP="001D538A">
      <w:pPr>
        <w:pStyle w:val="53"/>
        <w:rPr>
          <w:rFonts w:cs="宋体か.糛.."/>
          <w:color w:val="000000"/>
          <w:kern w:val="0"/>
          <w:szCs w:val="21"/>
        </w:rPr>
      </w:pPr>
      <w:r w:rsidRPr="00C152EB">
        <w:rPr>
          <w:rFonts w:ascii="Times New Roman" w:eastAsia="宋体" w:hAnsi="Times New Roman" w:cs="宋体か.糛.." w:hint="eastAsia"/>
          <w:color w:val="000000"/>
          <w:kern w:val="0"/>
          <w:szCs w:val="21"/>
        </w:rPr>
        <w:t>4.2.4</w:t>
      </w:r>
      <w:r w:rsidRPr="00C152EB">
        <w:rPr>
          <w:rFonts w:ascii="Times New Roman" w:eastAsia="宋体" w:hAnsi="Times New Roman" w:cs="宋体か.糛.." w:hint="eastAsia"/>
          <w:color w:val="000000"/>
          <w:kern w:val="0"/>
          <w:szCs w:val="21"/>
        </w:rPr>
        <w:tab/>
      </w:r>
      <w:r w:rsidRPr="00C152EB">
        <w:rPr>
          <w:rFonts w:ascii="Times New Roman" w:eastAsia="宋体" w:hAnsi="Times New Roman" w:cs="宋体か.糛.." w:hint="eastAsia"/>
          <w:color w:val="000000"/>
          <w:kern w:val="0"/>
          <w:szCs w:val="21"/>
        </w:rPr>
        <w:t>本条规定源自</w:t>
      </w:r>
      <w:r w:rsidRPr="00C152EB">
        <w:rPr>
          <w:rFonts w:ascii="Times New Roman" w:eastAsia="宋体" w:hAnsi="Times New Roman" w:cs="宋体か.糛.." w:hint="eastAsia"/>
          <w:color w:val="000000"/>
          <w:kern w:val="0"/>
          <w:szCs w:val="21"/>
        </w:rPr>
        <w:t>GB50348 -2018</w:t>
      </w:r>
      <w:r w:rsidRPr="00C152EB">
        <w:rPr>
          <w:rFonts w:ascii="Times New Roman" w:eastAsia="宋体" w:hAnsi="Times New Roman" w:cs="宋体か.糛.." w:hint="eastAsia"/>
          <w:color w:val="000000"/>
          <w:kern w:val="0"/>
          <w:szCs w:val="21"/>
        </w:rPr>
        <w:t>第</w:t>
      </w:r>
      <w:r w:rsidRPr="00C152EB">
        <w:rPr>
          <w:rFonts w:ascii="Times New Roman" w:eastAsia="宋体" w:hAnsi="Times New Roman" w:cs="宋体か.糛.." w:hint="eastAsia"/>
          <w:color w:val="000000"/>
          <w:kern w:val="0"/>
          <w:szCs w:val="21"/>
        </w:rPr>
        <w:t>6.3.8</w:t>
      </w:r>
      <w:r w:rsidRPr="00C152EB">
        <w:rPr>
          <w:rFonts w:ascii="Times New Roman" w:eastAsia="宋体" w:hAnsi="Times New Roman" w:cs="宋体か.糛.." w:hint="eastAsia"/>
          <w:color w:val="000000"/>
          <w:kern w:val="0"/>
          <w:szCs w:val="21"/>
        </w:rPr>
        <w:t>条的第</w:t>
      </w:r>
      <w:r w:rsidRPr="00C152EB">
        <w:rPr>
          <w:rFonts w:ascii="Times New Roman" w:eastAsia="宋体" w:hAnsi="Times New Roman" w:cs="宋体か.糛.." w:hint="eastAsia"/>
          <w:color w:val="000000"/>
          <w:kern w:val="0"/>
          <w:szCs w:val="21"/>
        </w:rPr>
        <w:t>2</w:t>
      </w:r>
      <w:r w:rsidRPr="00C152EB">
        <w:rPr>
          <w:rFonts w:ascii="Times New Roman" w:eastAsia="宋体" w:hAnsi="Times New Roman" w:cs="宋体か.糛.." w:hint="eastAsia"/>
          <w:color w:val="000000"/>
          <w:kern w:val="0"/>
          <w:szCs w:val="21"/>
        </w:rPr>
        <w:t>、</w:t>
      </w:r>
      <w:r w:rsidRPr="00C152EB">
        <w:rPr>
          <w:rFonts w:ascii="Times New Roman" w:eastAsia="宋体" w:hAnsi="Times New Roman" w:cs="宋体か.糛.." w:hint="eastAsia"/>
          <w:color w:val="000000"/>
          <w:kern w:val="0"/>
          <w:szCs w:val="21"/>
        </w:rPr>
        <w:t>3</w:t>
      </w:r>
      <w:r w:rsidRPr="00C152EB">
        <w:rPr>
          <w:rFonts w:ascii="Times New Roman" w:eastAsia="宋体" w:hAnsi="Times New Roman" w:cs="宋体か.糛.." w:hint="eastAsia"/>
          <w:color w:val="000000"/>
          <w:kern w:val="0"/>
          <w:szCs w:val="21"/>
        </w:rPr>
        <w:t>款（强制性条文）。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1</w:t>
      </w:r>
      <w:r w:rsidRPr="00C152EB">
        <w:rPr>
          <w:rFonts w:cs="宋体か.糛.." w:hint="eastAsia"/>
          <w:color w:val="000000"/>
          <w:kern w:val="0"/>
          <w:szCs w:val="21"/>
        </w:rPr>
        <w:t>款规定了车辆实体屏障应具有减速、吸能、阻停的防护功能，以防范车辆的设计载重和设计速度撞击后产生的冲量作为设计依据，设计车辆屏障的高度、结构强度、固定方式等，国外建立一些相关的测试标准可供参考。</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例如：目前，美国和英国的防撞测试以及级别划分，建立比较完善的测试标准。美国执行</w:t>
      </w:r>
      <w:r w:rsidRPr="00C152EB">
        <w:rPr>
          <w:rFonts w:cs="宋体か.糛.." w:hint="eastAsia"/>
          <w:color w:val="000000"/>
          <w:kern w:val="0"/>
          <w:szCs w:val="21"/>
        </w:rPr>
        <w:t>ASATM F2656</w:t>
      </w:r>
      <w:r w:rsidRPr="00C152EB">
        <w:rPr>
          <w:rFonts w:cs="宋体か.糛.." w:hint="eastAsia"/>
          <w:color w:val="000000"/>
          <w:kern w:val="0"/>
          <w:szCs w:val="21"/>
        </w:rPr>
        <w:t>标准，英国执行</w:t>
      </w:r>
      <w:r w:rsidRPr="00C152EB">
        <w:rPr>
          <w:rFonts w:cs="宋体か.糛.." w:hint="eastAsia"/>
          <w:color w:val="000000"/>
          <w:kern w:val="0"/>
          <w:szCs w:val="21"/>
        </w:rPr>
        <w:t>PAS68</w:t>
      </w:r>
      <w:r w:rsidRPr="00C152EB">
        <w:rPr>
          <w:rFonts w:cs="宋体か.糛.." w:hint="eastAsia"/>
          <w:color w:val="000000"/>
          <w:kern w:val="0"/>
          <w:szCs w:val="21"/>
        </w:rPr>
        <w:t>标准。</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防冲撞能力的设计如</w:t>
      </w:r>
      <w:r w:rsidRPr="00C152EB">
        <w:rPr>
          <w:rFonts w:cs="宋体か.糛.." w:hint="eastAsia"/>
          <w:color w:val="000000"/>
          <w:kern w:val="0"/>
          <w:szCs w:val="21"/>
        </w:rPr>
        <w:t>:</w:t>
      </w:r>
      <w:r w:rsidRPr="00C152EB">
        <w:rPr>
          <w:rFonts w:cs="宋体か.糛.." w:hint="eastAsia"/>
          <w:color w:val="000000"/>
          <w:kern w:val="0"/>
          <w:szCs w:val="21"/>
        </w:rPr>
        <w:t>遭遇设计载重车辆以设计速度撞击后，车辆被阻挡停止且穿越屏障行进距离不超过</w:t>
      </w:r>
      <w:r w:rsidRPr="00C152EB">
        <w:rPr>
          <w:rFonts w:cs="宋体か.糛.." w:hint="eastAsia"/>
          <w:color w:val="000000"/>
          <w:kern w:val="0"/>
          <w:szCs w:val="21"/>
        </w:rPr>
        <w:t>1m</w:t>
      </w:r>
      <w:r w:rsidRPr="00C152EB">
        <w:rPr>
          <w:rFonts w:cs="宋体か.糛.." w:hint="eastAsia"/>
          <w:color w:val="000000"/>
          <w:kern w:val="0"/>
          <w:szCs w:val="21"/>
        </w:rPr>
        <w:t>以及撞击碎物飞溅距离小于</w:t>
      </w:r>
      <w:r w:rsidRPr="00C152EB">
        <w:rPr>
          <w:rFonts w:cs="宋体か.糛.." w:hint="eastAsia"/>
          <w:color w:val="000000"/>
          <w:kern w:val="0"/>
          <w:szCs w:val="21"/>
        </w:rPr>
        <w:t>5m</w:t>
      </w:r>
      <w:r w:rsidRPr="00C152EB">
        <w:rPr>
          <w:rFonts w:cs="宋体か.糛.." w:hint="eastAsia"/>
          <w:color w:val="000000"/>
          <w:kern w:val="0"/>
          <w:szCs w:val="21"/>
        </w:rPr>
        <w:t>。车辆实体屏障本身可能发生损坏不能正常运行。</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2</w:t>
      </w:r>
      <w:r w:rsidRPr="00C152EB">
        <w:rPr>
          <w:rFonts w:cs="宋体か.糛.." w:hint="eastAsia"/>
          <w:color w:val="000000"/>
          <w:kern w:val="0"/>
          <w:szCs w:val="21"/>
        </w:rPr>
        <w:t>款规定了车辆实体屏障应设置在距保护对象有效的安全距离外，且防护效果与距离设置具有正相关性，距离越远，防护效果越佳。</w:t>
      </w:r>
    </w:p>
    <w:p w:rsidR="00804A15" w:rsidRPr="00C152EB" w:rsidRDefault="00804A15" w:rsidP="001D538A">
      <w:pPr>
        <w:pStyle w:val="53"/>
        <w:rPr>
          <w:rFonts w:cs="宋体か.糛.."/>
          <w:color w:val="000000"/>
          <w:kern w:val="0"/>
          <w:szCs w:val="21"/>
        </w:rPr>
      </w:pPr>
      <w:r w:rsidRPr="00C152EB">
        <w:rPr>
          <w:rFonts w:ascii="Times New Roman" w:eastAsia="宋体" w:hAnsi="Times New Roman" w:cs="宋体か.糛.." w:hint="eastAsia"/>
          <w:color w:val="000000"/>
          <w:kern w:val="0"/>
          <w:szCs w:val="21"/>
        </w:rPr>
        <w:t>4.2.5</w:t>
      </w:r>
      <w:r w:rsidRPr="00C152EB">
        <w:rPr>
          <w:rFonts w:ascii="Times New Roman" w:eastAsia="宋体" w:hAnsi="Times New Roman" w:cs="宋体か.糛.." w:hint="eastAsia"/>
          <w:color w:val="000000"/>
          <w:kern w:val="0"/>
          <w:szCs w:val="21"/>
        </w:rPr>
        <w:tab/>
      </w:r>
      <w:r w:rsidRPr="00C152EB">
        <w:rPr>
          <w:rFonts w:ascii="Times New Roman" w:eastAsia="宋体" w:hAnsi="Times New Roman" w:cs="宋体か.糛.." w:hint="eastAsia"/>
          <w:color w:val="000000"/>
          <w:kern w:val="0"/>
          <w:szCs w:val="21"/>
        </w:rPr>
        <w:t>本条规定源自</w:t>
      </w:r>
      <w:r w:rsidRPr="00C152EB">
        <w:rPr>
          <w:rFonts w:ascii="Times New Roman" w:eastAsia="宋体" w:hAnsi="Times New Roman" w:cs="宋体か.糛.." w:hint="eastAsia"/>
          <w:color w:val="000000"/>
          <w:kern w:val="0"/>
          <w:szCs w:val="21"/>
        </w:rPr>
        <w:t>GB50348 -2018</w:t>
      </w:r>
      <w:r w:rsidRPr="00C152EB">
        <w:rPr>
          <w:rFonts w:ascii="Times New Roman" w:eastAsia="宋体" w:hAnsi="Times New Roman" w:cs="宋体か.糛.." w:hint="eastAsia"/>
          <w:color w:val="000000"/>
          <w:kern w:val="0"/>
          <w:szCs w:val="21"/>
        </w:rPr>
        <w:t>第</w:t>
      </w:r>
      <w:r w:rsidRPr="00C152EB">
        <w:rPr>
          <w:rFonts w:ascii="Times New Roman" w:eastAsia="宋体" w:hAnsi="Times New Roman" w:cs="宋体か.糛.." w:hint="eastAsia"/>
          <w:color w:val="000000"/>
          <w:kern w:val="0"/>
          <w:szCs w:val="21"/>
        </w:rPr>
        <w:t>6.3.11</w:t>
      </w:r>
      <w:r w:rsidRPr="00C152EB">
        <w:rPr>
          <w:rFonts w:ascii="Times New Roman" w:eastAsia="宋体" w:hAnsi="Times New Roman" w:cs="宋体か.糛.." w:hint="eastAsia"/>
          <w:color w:val="000000"/>
          <w:kern w:val="0"/>
          <w:szCs w:val="21"/>
        </w:rPr>
        <w:t>条的第</w:t>
      </w:r>
      <w:r w:rsidRPr="00C152EB">
        <w:rPr>
          <w:rFonts w:ascii="Times New Roman" w:eastAsia="宋体" w:hAnsi="Times New Roman" w:cs="宋体か.糛.." w:hint="eastAsia"/>
          <w:color w:val="000000"/>
          <w:kern w:val="0"/>
          <w:szCs w:val="21"/>
        </w:rPr>
        <w:t>1</w:t>
      </w:r>
      <w:r w:rsidRPr="00C152EB">
        <w:rPr>
          <w:rFonts w:ascii="Times New Roman" w:eastAsia="宋体" w:hAnsi="Times New Roman" w:cs="宋体か.糛.." w:hint="eastAsia"/>
          <w:color w:val="000000"/>
          <w:kern w:val="0"/>
          <w:szCs w:val="21"/>
        </w:rPr>
        <w:t>、</w:t>
      </w:r>
      <w:r w:rsidRPr="00C152EB">
        <w:rPr>
          <w:rFonts w:ascii="Times New Roman" w:eastAsia="宋体" w:hAnsi="Times New Roman" w:cs="宋体か.糛.." w:hint="eastAsia"/>
          <w:color w:val="000000"/>
          <w:kern w:val="0"/>
          <w:szCs w:val="21"/>
        </w:rPr>
        <w:t>3</w:t>
      </w:r>
      <w:r w:rsidRPr="00C152EB">
        <w:rPr>
          <w:rFonts w:ascii="Times New Roman" w:eastAsia="宋体" w:hAnsi="Times New Roman" w:cs="宋体か.糛.." w:hint="eastAsia"/>
          <w:color w:val="000000"/>
          <w:kern w:val="0"/>
          <w:szCs w:val="21"/>
        </w:rPr>
        <w:t>款（强制性条文）。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1</w:t>
      </w:r>
      <w:r w:rsidRPr="00C152EB">
        <w:rPr>
          <w:rFonts w:cs="宋体か.糛.." w:hint="eastAsia"/>
          <w:color w:val="000000"/>
          <w:kern w:val="0"/>
          <w:szCs w:val="21"/>
        </w:rPr>
        <w:t>款规定了建（构）筑物设计应避免出入口、场地道路直通保护对象或其所在建筑物的大堂（门厅）。车辆宜环形行驶靠近建（构）筑物，宜设计前广场、景观池（花坛）、台阶为缓冲区，可摆放大型盆栽或石刻饰物以及其他车辆实体屏障进行实体防护。</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建（构）筑物场地道路与保护对象或其所在建筑物外侧墙体应保持安全距离。可设置建筑景观灌木、绿篱或向建筑物外侧放坡用于安全防护。</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2</w:t>
      </w:r>
      <w:r w:rsidRPr="00C152EB">
        <w:rPr>
          <w:rFonts w:cs="宋体か.糛.." w:hint="eastAsia"/>
          <w:color w:val="000000"/>
          <w:kern w:val="0"/>
          <w:szCs w:val="21"/>
        </w:rPr>
        <w:t>款规定了为避免或减小易燃、易爆、有毒、放射性等物质对人造成的危害，此类保护目标的平面与空间布局应隐蔽并尽可能地远离人群；当布置在厂区或库区时，最好选择单独偏僻区域；应尽量利用地形等自然屏障，并避开易发生山洪、滑坡和其他地质灾害的区域；不应让无关人员和物流通过库房区。同时，尚应遵循现行国家标准及管理规定。</w:t>
      </w:r>
    </w:p>
    <w:p w:rsidR="00804A15" w:rsidRPr="00C152EB" w:rsidRDefault="00804A15" w:rsidP="001D538A">
      <w:pPr>
        <w:pStyle w:val="53"/>
        <w:rPr>
          <w:rFonts w:cs="宋体か.糛.."/>
          <w:color w:val="000000"/>
          <w:kern w:val="0"/>
          <w:szCs w:val="21"/>
        </w:rPr>
      </w:pPr>
      <w:r w:rsidRPr="00C152EB">
        <w:rPr>
          <w:rFonts w:ascii="Times New Roman" w:eastAsia="宋体" w:hAnsi="Times New Roman" w:cs="宋体か.糛.." w:hint="eastAsia"/>
          <w:color w:val="000000"/>
          <w:kern w:val="0"/>
          <w:szCs w:val="21"/>
        </w:rPr>
        <w:t>4.2.6</w:t>
      </w:r>
      <w:r w:rsidRPr="00C152EB">
        <w:rPr>
          <w:rFonts w:ascii="Times New Roman" w:eastAsia="宋体" w:hAnsi="Times New Roman" w:cs="宋体か.糛.." w:hint="eastAsia"/>
          <w:color w:val="000000"/>
          <w:kern w:val="0"/>
          <w:szCs w:val="21"/>
        </w:rPr>
        <w:tab/>
      </w:r>
      <w:r w:rsidRPr="00C152EB">
        <w:rPr>
          <w:rFonts w:ascii="Times New Roman" w:eastAsia="宋体" w:hAnsi="Times New Roman" w:cs="宋体か.糛.." w:hint="eastAsia"/>
          <w:color w:val="000000"/>
          <w:kern w:val="0"/>
          <w:szCs w:val="21"/>
        </w:rPr>
        <w:t>本条规定源自</w:t>
      </w:r>
      <w:r w:rsidRPr="00C152EB">
        <w:rPr>
          <w:rFonts w:ascii="Times New Roman" w:eastAsia="宋体" w:hAnsi="Times New Roman" w:cs="宋体か.糛.." w:hint="eastAsia"/>
          <w:color w:val="000000"/>
          <w:kern w:val="0"/>
          <w:szCs w:val="21"/>
        </w:rPr>
        <w:t>GB50348 -2018</w:t>
      </w:r>
      <w:r w:rsidRPr="00C152EB">
        <w:rPr>
          <w:rFonts w:ascii="Times New Roman" w:eastAsia="宋体" w:hAnsi="Times New Roman" w:cs="宋体か.糛.." w:hint="eastAsia"/>
          <w:color w:val="000000"/>
          <w:kern w:val="0"/>
          <w:szCs w:val="21"/>
        </w:rPr>
        <w:t>第</w:t>
      </w:r>
      <w:r w:rsidRPr="00C152EB">
        <w:rPr>
          <w:rFonts w:ascii="Times New Roman" w:eastAsia="宋体" w:hAnsi="Times New Roman" w:cs="宋体か.糛.." w:hint="eastAsia"/>
          <w:color w:val="000000"/>
          <w:kern w:val="0"/>
          <w:szCs w:val="21"/>
        </w:rPr>
        <w:t>6.3.12</w:t>
      </w:r>
      <w:r w:rsidRPr="00C152EB">
        <w:rPr>
          <w:rFonts w:ascii="Times New Roman" w:eastAsia="宋体" w:hAnsi="Times New Roman" w:cs="宋体か.糛.." w:hint="eastAsia"/>
          <w:color w:val="000000"/>
          <w:kern w:val="0"/>
          <w:szCs w:val="21"/>
        </w:rPr>
        <w:t>条的第</w:t>
      </w:r>
      <w:r w:rsidRPr="00C152EB">
        <w:rPr>
          <w:rFonts w:ascii="Times New Roman" w:eastAsia="宋体" w:hAnsi="Times New Roman" w:cs="宋体か.糛.." w:hint="eastAsia"/>
          <w:color w:val="000000"/>
          <w:kern w:val="0"/>
          <w:szCs w:val="21"/>
        </w:rPr>
        <w:t>3</w:t>
      </w:r>
      <w:r w:rsidRPr="00C152EB">
        <w:rPr>
          <w:rFonts w:ascii="Times New Roman" w:eastAsia="宋体" w:hAnsi="Times New Roman" w:cs="宋体か.糛.." w:hint="eastAsia"/>
          <w:color w:val="000000"/>
          <w:kern w:val="0"/>
          <w:szCs w:val="21"/>
        </w:rPr>
        <w:t>、</w:t>
      </w:r>
      <w:r w:rsidRPr="00C152EB">
        <w:rPr>
          <w:rFonts w:ascii="Times New Roman" w:eastAsia="宋体" w:hAnsi="Times New Roman" w:cs="宋体か.糛.." w:hint="eastAsia"/>
          <w:color w:val="000000"/>
          <w:kern w:val="0"/>
          <w:szCs w:val="21"/>
        </w:rPr>
        <w:t>4</w:t>
      </w:r>
      <w:r w:rsidRPr="00C152EB">
        <w:rPr>
          <w:rFonts w:ascii="Times New Roman" w:eastAsia="宋体" w:hAnsi="Times New Roman" w:cs="宋体か.糛.." w:hint="eastAsia"/>
          <w:color w:val="000000"/>
          <w:kern w:val="0"/>
          <w:szCs w:val="21"/>
        </w:rPr>
        <w:t>款（强制性条文）。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1</w:t>
      </w:r>
      <w:r w:rsidRPr="00C152EB">
        <w:rPr>
          <w:rFonts w:cs="宋体か.糛.." w:hint="eastAsia"/>
          <w:color w:val="000000"/>
          <w:kern w:val="0"/>
          <w:szCs w:val="21"/>
        </w:rPr>
        <w:t>款规定了建筑墙体防爆炸设计要求，具有保密性要求的屏蔽和防窃听与窃视设计。可根据防爆炸的要求，选择结构并参照相应设计规范与标准进行设计。</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例如：防爆墙体设计可参照</w:t>
      </w:r>
      <w:r w:rsidRPr="00C152EB">
        <w:rPr>
          <w:rFonts w:cs="宋体か.糛.." w:hint="eastAsia"/>
          <w:color w:val="000000"/>
          <w:kern w:val="0"/>
          <w:szCs w:val="21"/>
        </w:rPr>
        <w:t>GB50038-2005</w:t>
      </w:r>
      <w:r w:rsidRPr="00C152EB">
        <w:rPr>
          <w:rFonts w:cs="宋体か.糛.." w:hint="eastAsia"/>
          <w:color w:val="000000"/>
          <w:kern w:val="0"/>
          <w:szCs w:val="21"/>
        </w:rPr>
        <w:t>《人民防空地下室规范》。防爆墙体防爆墙体采用非燃烧材料</w:t>
      </w:r>
      <w:r w:rsidRPr="00C152EB">
        <w:rPr>
          <w:rFonts w:cs="宋体か.糛.." w:hint="eastAsia"/>
          <w:color w:val="000000"/>
          <w:kern w:val="0"/>
          <w:szCs w:val="21"/>
        </w:rPr>
        <w:t>,</w:t>
      </w:r>
      <w:r w:rsidRPr="00C152EB">
        <w:rPr>
          <w:rFonts w:cs="宋体か.糛.." w:hint="eastAsia"/>
          <w:color w:val="000000"/>
          <w:kern w:val="0"/>
          <w:szCs w:val="21"/>
        </w:rPr>
        <w:t>且不宜作为承重墙</w:t>
      </w:r>
      <w:r w:rsidRPr="00C152EB">
        <w:rPr>
          <w:rFonts w:cs="宋体か.糛.." w:hint="eastAsia"/>
          <w:color w:val="000000"/>
          <w:kern w:val="0"/>
          <w:szCs w:val="21"/>
        </w:rPr>
        <w:t>,</w:t>
      </w:r>
      <w:r w:rsidRPr="00C152EB">
        <w:rPr>
          <w:rFonts w:cs="宋体か.糛.." w:hint="eastAsia"/>
          <w:color w:val="000000"/>
          <w:kern w:val="0"/>
          <w:szCs w:val="21"/>
        </w:rPr>
        <w:t>其耐火极限不应低于</w:t>
      </w:r>
      <w:r w:rsidRPr="00C152EB">
        <w:rPr>
          <w:rFonts w:cs="宋体か.糛.." w:hint="eastAsia"/>
          <w:color w:val="000000"/>
          <w:kern w:val="0"/>
          <w:szCs w:val="21"/>
        </w:rPr>
        <w:t>4H</w:t>
      </w:r>
      <w:r w:rsidRPr="00C152EB">
        <w:rPr>
          <w:rFonts w:cs="宋体か.糛.." w:hint="eastAsia"/>
          <w:color w:val="000000"/>
          <w:kern w:val="0"/>
          <w:szCs w:val="21"/>
        </w:rPr>
        <w:t>。防爆墙可采用配筋砖墙。当相邻房间生产人员较多或设备较贵重时</w:t>
      </w:r>
      <w:r w:rsidRPr="00C152EB">
        <w:rPr>
          <w:rFonts w:cs="宋体か.糛.." w:hint="eastAsia"/>
          <w:color w:val="000000"/>
          <w:kern w:val="0"/>
          <w:szCs w:val="21"/>
        </w:rPr>
        <w:t>,</w:t>
      </w:r>
      <w:r w:rsidRPr="00C152EB">
        <w:rPr>
          <w:rFonts w:cs="宋体か.糛.." w:hint="eastAsia"/>
          <w:color w:val="000000"/>
          <w:kern w:val="0"/>
          <w:szCs w:val="21"/>
        </w:rPr>
        <w:t>宜采用现浇钢筋混凝土墙。配筋砖墙厚度应由结构计算确定</w:t>
      </w:r>
      <w:r w:rsidRPr="00C152EB">
        <w:rPr>
          <w:rFonts w:cs="宋体か.糛.." w:hint="eastAsia"/>
          <w:color w:val="000000"/>
          <w:kern w:val="0"/>
          <w:szCs w:val="21"/>
        </w:rPr>
        <w:t>,</w:t>
      </w:r>
      <w:r w:rsidRPr="00C152EB">
        <w:rPr>
          <w:rFonts w:cs="宋体か.糛.." w:hint="eastAsia"/>
          <w:color w:val="000000"/>
          <w:kern w:val="0"/>
          <w:szCs w:val="21"/>
        </w:rPr>
        <w:t>但不应小于</w:t>
      </w:r>
      <w:r w:rsidRPr="00C152EB">
        <w:rPr>
          <w:rFonts w:cs="宋体か.糛.." w:hint="eastAsia"/>
          <w:color w:val="000000"/>
          <w:kern w:val="0"/>
          <w:szCs w:val="21"/>
        </w:rPr>
        <w:t>240mm,</w:t>
      </w:r>
      <w:r w:rsidRPr="00C152EB">
        <w:rPr>
          <w:rFonts w:cs="宋体か.糛.." w:hint="eastAsia"/>
          <w:color w:val="000000"/>
          <w:kern w:val="0"/>
          <w:szCs w:val="21"/>
        </w:rPr>
        <w:t>砖强度不应低于</w:t>
      </w:r>
      <w:r w:rsidRPr="00C152EB">
        <w:rPr>
          <w:rFonts w:cs="宋体か.糛.." w:hint="eastAsia"/>
          <w:color w:val="000000"/>
          <w:kern w:val="0"/>
          <w:szCs w:val="21"/>
        </w:rPr>
        <w:t>MU7.5,</w:t>
      </w:r>
      <w:r w:rsidRPr="00C152EB">
        <w:rPr>
          <w:rFonts w:cs="宋体か.糛.." w:hint="eastAsia"/>
          <w:color w:val="000000"/>
          <w:kern w:val="0"/>
          <w:szCs w:val="21"/>
        </w:rPr>
        <w:t>砂浆强度不应低于</w:t>
      </w:r>
      <w:r w:rsidRPr="00C152EB">
        <w:rPr>
          <w:rFonts w:cs="宋体か.糛.." w:hint="eastAsia"/>
          <w:color w:val="000000"/>
          <w:kern w:val="0"/>
          <w:szCs w:val="21"/>
        </w:rPr>
        <w:t>M 5</w:t>
      </w:r>
      <w:r w:rsidRPr="00C152EB">
        <w:rPr>
          <w:rFonts w:cs="宋体か.糛.." w:hint="eastAsia"/>
          <w:color w:val="000000"/>
          <w:kern w:val="0"/>
          <w:szCs w:val="21"/>
        </w:rPr>
        <w:t>。</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建筑外墙为玻璃幕墙时，玻璃外墙和门窗的材质、厚度应符合</w:t>
      </w:r>
      <w:r w:rsidRPr="00C152EB">
        <w:rPr>
          <w:rFonts w:cs="宋体か.糛.." w:hint="eastAsia"/>
          <w:color w:val="000000"/>
          <w:kern w:val="0"/>
          <w:szCs w:val="21"/>
        </w:rPr>
        <w:t xml:space="preserve">GB/T 29908-2013 </w:t>
      </w:r>
      <w:r w:rsidRPr="00C152EB">
        <w:rPr>
          <w:rFonts w:cs="宋体か.糛.." w:hint="eastAsia"/>
          <w:color w:val="000000"/>
          <w:kern w:val="0"/>
          <w:szCs w:val="21"/>
        </w:rPr>
        <w:t>《玻璃幕墙和门窗抗爆炸冲击波性能分级及检测方法》中的相关要求。</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2</w:t>
      </w:r>
      <w:r w:rsidRPr="00C152EB">
        <w:rPr>
          <w:rFonts w:cs="宋体か.糛.." w:hint="eastAsia"/>
          <w:color w:val="000000"/>
          <w:kern w:val="0"/>
          <w:szCs w:val="21"/>
        </w:rPr>
        <w:t>款规定了能够容纳防范对象隐蔽进入的建（构）筑物的洞口、管沟、管廊、吊顶、风管、桥架、管道等，在不影响建筑功能前提下，应采用适当的实体屏障或实体构件进行封闭和阻挡，例如：防护栅栏、防护钢丝网、可闭锁盖板等。加强上述薄弱环节的安全防范，避免其被防范对象选择作为入侵点。</w:t>
      </w:r>
    </w:p>
    <w:p w:rsidR="00804A15" w:rsidRPr="00C152EB" w:rsidRDefault="00804A15" w:rsidP="001D538A">
      <w:pPr>
        <w:pStyle w:val="53"/>
        <w:rPr>
          <w:rFonts w:cs="宋体か.糛.."/>
          <w:color w:val="000000"/>
          <w:kern w:val="0"/>
          <w:szCs w:val="21"/>
        </w:rPr>
      </w:pPr>
      <w:r w:rsidRPr="00C152EB">
        <w:rPr>
          <w:rFonts w:ascii="Times New Roman" w:eastAsia="宋体" w:hAnsi="Times New Roman" w:cs="宋体か.糛.." w:hint="eastAsia"/>
          <w:color w:val="000000"/>
          <w:kern w:val="0"/>
          <w:szCs w:val="21"/>
        </w:rPr>
        <w:t>4.2.7</w:t>
      </w:r>
      <w:r w:rsidRPr="00C152EB">
        <w:rPr>
          <w:rFonts w:ascii="Times New Roman" w:eastAsia="宋体" w:hAnsi="Times New Roman" w:cs="宋体か.糛.." w:hint="eastAsia"/>
          <w:color w:val="000000"/>
          <w:kern w:val="0"/>
          <w:szCs w:val="21"/>
        </w:rPr>
        <w:tab/>
      </w:r>
      <w:r w:rsidRPr="00C152EB">
        <w:rPr>
          <w:rFonts w:ascii="Times New Roman" w:eastAsia="宋体" w:hAnsi="Times New Roman" w:cs="宋体か.糛.." w:hint="eastAsia"/>
          <w:color w:val="000000"/>
          <w:kern w:val="0"/>
          <w:szCs w:val="21"/>
        </w:rPr>
        <w:t>本条规定源自</w:t>
      </w:r>
      <w:r w:rsidRPr="00C152EB">
        <w:rPr>
          <w:rFonts w:ascii="Times New Roman" w:eastAsia="宋体" w:hAnsi="Times New Roman" w:cs="宋体か.糛.." w:hint="eastAsia"/>
          <w:color w:val="000000"/>
          <w:kern w:val="0"/>
          <w:szCs w:val="21"/>
        </w:rPr>
        <w:t>GB50348 -2018</w:t>
      </w:r>
      <w:r w:rsidRPr="00C152EB">
        <w:rPr>
          <w:rFonts w:ascii="Times New Roman" w:eastAsia="宋体" w:hAnsi="Times New Roman" w:cs="宋体か.糛.." w:hint="eastAsia"/>
          <w:color w:val="000000"/>
          <w:kern w:val="0"/>
          <w:szCs w:val="21"/>
        </w:rPr>
        <w:t>第</w:t>
      </w:r>
      <w:r w:rsidRPr="00C152EB">
        <w:rPr>
          <w:rFonts w:ascii="Times New Roman" w:eastAsia="宋体" w:hAnsi="Times New Roman" w:cs="宋体か.糛.." w:hint="eastAsia"/>
          <w:color w:val="000000"/>
          <w:kern w:val="0"/>
          <w:szCs w:val="21"/>
        </w:rPr>
        <w:t>6.3.13</w:t>
      </w:r>
      <w:r w:rsidRPr="00C152EB">
        <w:rPr>
          <w:rFonts w:ascii="Times New Roman" w:eastAsia="宋体" w:hAnsi="Times New Roman" w:cs="宋体か.糛.." w:hint="eastAsia"/>
          <w:color w:val="000000"/>
          <w:kern w:val="0"/>
          <w:szCs w:val="21"/>
        </w:rPr>
        <w:t>条的第</w:t>
      </w:r>
      <w:r w:rsidRPr="00C152EB">
        <w:rPr>
          <w:rFonts w:ascii="Times New Roman" w:eastAsia="宋体" w:hAnsi="Times New Roman" w:cs="宋体か.糛.." w:hint="eastAsia"/>
          <w:color w:val="000000"/>
          <w:kern w:val="0"/>
          <w:szCs w:val="21"/>
        </w:rPr>
        <w:t>2</w:t>
      </w:r>
      <w:r w:rsidRPr="00C152EB">
        <w:rPr>
          <w:rFonts w:ascii="Times New Roman" w:eastAsia="宋体" w:hAnsi="Times New Roman" w:cs="宋体か.糛.." w:hint="eastAsia"/>
          <w:color w:val="000000"/>
          <w:kern w:val="0"/>
          <w:szCs w:val="21"/>
        </w:rPr>
        <w:t>、</w:t>
      </w:r>
      <w:r w:rsidRPr="00C152EB">
        <w:rPr>
          <w:rFonts w:ascii="Times New Roman" w:eastAsia="宋体" w:hAnsi="Times New Roman" w:cs="宋体か.糛.." w:hint="eastAsia"/>
          <w:color w:val="000000"/>
          <w:kern w:val="0"/>
          <w:szCs w:val="21"/>
        </w:rPr>
        <w:t>3</w:t>
      </w:r>
      <w:r w:rsidRPr="00C152EB">
        <w:rPr>
          <w:rFonts w:ascii="Times New Roman" w:eastAsia="宋体" w:hAnsi="Times New Roman" w:cs="宋体か.糛.." w:hint="eastAsia"/>
          <w:color w:val="000000"/>
          <w:kern w:val="0"/>
          <w:szCs w:val="21"/>
        </w:rPr>
        <w:t>、</w:t>
      </w:r>
      <w:r w:rsidRPr="00C152EB">
        <w:rPr>
          <w:rFonts w:ascii="Times New Roman" w:eastAsia="宋体" w:hAnsi="Times New Roman" w:cs="宋体か.糛.." w:hint="eastAsia"/>
          <w:color w:val="000000"/>
          <w:kern w:val="0"/>
          <w:szCs w:val="21"/>
        </w:rPr>
        <w:t>4</w:t>
      </w:r>
      <w:r w:rsidRPr="00C152EB">
        <w:rPr>
          <w:rFonts w:ascii="Times New Roman" w:eastAsia="宋体" w:hAnsi="Times New Roman" w:cs="宋体か.糛.." w:hint="eastAsia"/>
          <w:color w:val="000000"/>
          <w:kern w:val="0"/>
          <w:szCs w:val="21"/>
        </w:rPr>
        <w:t>款（强制性条文）。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1</w:t>
      </w:r>
      <w:r w:rsidRPr="00C152EB">
        <w:rPr>
          <w:rFonts w:cs="宋体か.糛.." w:hint="eastAsia"/>
          <w:color w:val="000000"/>
          <w:kern w:val="0"/>
          <w:szCs w:val="21"/>
        </w:rPr>
        <w:t>款规定了选择防盗安全门时，应根据保护目标的风险等级和安全防范管理要求，按照国家现行标准选用相应安全等级的产品。在国家标准《防盗安全门通用技术条件》</w:t>
      </w:r>
      <w:r w:rsidRPr="00C152EB">
        <w:rPr>
          <w:rFonts w:cs="宋体か.糛.." w:hint="eastAsia"/>
          <w:color w:val="000000"/>
          <w:kern w:val="0"/>
          <w:szCs w:val="21"/>
        </w:rPr>
        <w:t>GB 17565-2007</w:t>
      </w:r>
      <w:r w:rsidRPr="00C152EB">
        <w:rPr>
          <w:rFonts w:cs="宋体か.糛.." w:hint="eastAsia"/>
          <w:color w:val="000000"/>
          <w:kern w:val="0"/>
          <w:szCs w:val="21"/>
        </w:rPr>
        <w:t>中规定了甲、乙、丙、丁四个安全级别；</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防盗窗目前没有国家标准和行业标准，选用时也应考虑其防护能力与风险等级相适应，窗户加工采用的玻璃、金属框架材料应具备相应的防砸、防破坏能力。同时，防盗门和防盗窗的安装与固定的构造和附件也要考虑防砸、防撬、防凿、防切割等防护能力。</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2</w:t>
      </w:r>
      <w:r w:rsidRPr="00C152EB">
        <w:rPr>
          <w:rFonts w:cs="宋体か.糛.." w:hint="eastAsia"/>
          <w:color w:val="000000"/>
          <w:kern w:val="0"/>
          <w:szCs w:val="21"/>
        </w:rPr>
        <w:t>款规定了有防爆炸和</w:t>
      </w:r>
      <w:r w:rsidRPr="00C152EB">
        <w:rPr>
          <w:rFonts w:cs="宋体か.糛.." w:hint="eastAsia"/>
          <w:color w:val="000000"/>
          <w:kern w:val="0"/>
          <w:szCs w:val="21"/>
        </w:rPr>
        <w:t>/</w:t>
      </w:r>
      <w:r w:rsidRPr="00C152EB">
        <w:rPr>
          <w:rFonts w:cs="宋体か.糛.." w:hint="eastAsia"/>
          <w:color w:val="000000"/>
          <w:kern w:val="0"/>
          <w:szCs w:val="21"/>
        </w:rPr>
        <w:t>或防弹和</w:t>
      </w:r>
      <w:r w:rsidRPr="00C152EB">
        <w:rPr>
          <w:rFonts w:cs="宋体か.糛.." w:hint="eastAsia"/>
          <w:color w:val="000000"/>
          <w:kern w:val="0"/>
          <w:szCs w:val="21"/>
        </w:rPr>
        <w:t>/</w:t>
      </w:r>
      <w:r w:rsidRPr="00C152EB">
        <w:rPr>
          <w:rFonts w:cs="宋体か.糛.." w:hint="eastAsia"/>
          <w:color w:val="000000"/>
          <w:kern w:val="0"/>
          <w:szCs w:val="21"/>
        </w:rPr>
        <w:t>或防砸安全防范要求时，保护目标的门、窗应具有相应安全等级材料加工制作而成，且整体结构与安装固定方式具有同等安全防护能力，材料应符合相关的行业标准。例如：现行公共安全行业标准《防爆炸复合玻璃》</w:t>
      </w:r>
      <w:r w:rsidRPr="00C152EB">
        <w:rPr>
          <w:rFonts w:cs="宋体か.糛.." w:hint="eastAsia"/>
          <w:color w:val="000000"/>
          <w:kern w:val="0"/>
          <w:szCs w:val="21"/>
        </w:rPr>
        <w:t>GA 667-2006</w:t>
      </w:r>
      <w:r w:rsidRPr="00C152EB">
        <w:rPr>
          <w:rFonts w:cs="宋体か.糛.." w:hint="eastAsia"/>
          <w:color w:val="000000"/>
          <w:kern w:val="0"/>
          <w:szCs w:val="21"/>
        </w:rPr>
        <w:t>、《防弹透明材料》</w:t>
      </w:r>
      <w:r w:rsidRPr="00C152EB">
        <w:rPr>
          <w:rFonts w:cs="宋体か.糛.." w:hint="eastAsia"/>
          <w:color w:val="000000"/>
          <w:kern w:val="0"/>
          <w:szCs w:val="21"/>
        </w:rPr>
        <w:t>GA 165-2016</w:t>
      </w:r>
      <w:r w:rsidRPr="00C152EB">
        <w:rPr>
          <w:rFonts w:cs="宋体か.糛.." w:hint="eastAsia"/>
          <w:color w:val="000000"/>
          <w:kern w:val="0"/>
          <w:szCs w:val="21"/>
        </w:rPr>
        <w:t>、《防砸复合玻璃通用技术要求》</w:t>
      </w:r>
      <w:r w:rsidRPr="00C152EB">
        <w:rPr>
          <w:rFonts w:cs="宋体か.糛.." w:hint="eastAsia"/>
          <w:color w:val="000000"/>
          <w:kern w:val="0"/>
          <w:szCs w:val="21"/>
        </w:rPr>
        <w:t>GA 844-2009</w:t>
      </w:r>
      <w:r w:rsidRPr="00C152EB">
        <w:rPr>
          <w:rFonts w:cs="宋体か.糛.." w:hint="eastAsia"/>
          <w:color w:val="000000"/>
          <w:kern w:val="0"/>
          <w:szCs w:val="21"/>
        </w:rPr>
        <w:t>中分别对玻璃等防护材料的防爆炸、防弹、防砸性能进行了规定并划分了等级。</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第</w:t>
      </w:r>
      <w:r w:rsidRPr="00C152EB">
        <w:rPr>
          <w:rFonts w:cs="宋体か.糛.." w:hint="eastAsia"/>
          <w:color w:val="000000"/>
          <w:kern w:val="0"/>
          <w:szCs w:val="21"/>
        </w:rPr>
        <w:t>3</w:t>
      </w:r>
      <w:r w:rsidRPr="00C152EB">
        <w:rPr>
          <w:rFonts w:cs="宋体か.糛.." w:hint="eastAsia"/>
          <w:color w:val="000000"/>
          <w:kern w:val="0"/>
          <w:szCs w:val="21"/>
        </w:rPr>
        <w:t>款规定了金库、文物库应有防盗、防火、防水等功能，其参照现行公共安全行业标准《金库门通用技术条件》</w:t>
      </w:r>
      <w:r w:rsidRPr="00C152EB">
        <w:rPr>
          <w:rFonts w:cs="宋体か.糛.." w:hint="eastAsia"/>
          <w:color w:val="000000"/>
          <w:kern w:val="0"/>
          <w:szCs w:val="21"/>
        </w:rPr>
        <w:t>GA/T 143-1996</w:t>
      </w:r>
      <w:r w:rsidRPr="00C152EB">
        <w:rPr>
          <w:rFonts w:cs="宋体か.糛.." w:hint="eastAsia"/>
          <w:color w:val="000000"/>
          <w:kern w:val="0"/>
          <w:szCs w:val="21"/>
        </w:rPr>
        <w:t>以及正在制定的金库门国家标准的规定，其对金库门的防破坏、防火、防水等功能性能进行了规定和并划分了等级。</w:t>
      </w:r>
    </w:p>
    <w:p w:rsidR="00804A15" w:rsidRPr="00C152EB" w:rsidRDefault="00804A15" w:rsidP="001D538A">
      <w:pPr>
        <w:pStyle w:val="53"/>
        <w:ind w:left="0" w:firstLineChars="0" w:firstLine="0"/>
        <w:rPr>
          <w:rFonts w:cs="宋体か.糛.."/>
          <w:color w:val="000000"/>
          <w:kern w:val="0"/>
          <w:szCs w:val="21"/>
        </w:rPr>
      </w:pPr>
      <w:r w:rsidRPr="00C152EB">
        <w:rPr>
          <w:rFonts w:ascii="Times New Roman" w:eastAsia="宋体" w:hAnsi="Times New Roman" w:cs="宋体か.糛.." w:hint="eastAsia"/>
          <w:color w:val="000000"/>
          <w:kern w:val="0"/>
          <w:szCs w:val="21"/>
        </w:rPr>
        <w:t>4.2.8</w:t>
      </w:r>
      <w:r w:rsidRPr="00C152EB">
        <w:rPr>
          <w:rFonts w:ascii="Times New Roman" w:eastAsia="宋体" w:hAnsi="Times New Roman" w:cs="宋体か.糛.." w:hint="eastAsia"/>
          <w:color w:val="000000"/>
          <w:kern w:val="0"/>
          <w:szCs w:val="21"/>
        </w:rPr>
        <w:t>实体装置应具有的防护能力可以是防窥视、防砸、防撬、防弹、防爆炸等的一种或多种。</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实体装置既保护已经确认的保护目标，同时也要保护安防系统自身。</w:t>
      </w:r>
    </w:p>
    <w:p w:rsidR="00804A15" w:rsidRPr="00C152EB" w:rsidRDefault="00804A15" w:rsidP="001D538A">
      <w:pPr>
        <w:pStyle w:val="53"/>
        <w:ind w:left="0" w:firstLineChars="0" w:firstLine="0"/>
        <w:rPr>
          <w:rFonts w:cs="宋体か.糛.."/>
          <w:color w:val="000000"/>
          <w:kern w:val="0"/>
          <w:szCs w:val="21"/>
        </w:rPr>
      </w:pPr>
      <w:r w:rsidRPr="00C152EB">
        <w:rPr>
          <w:rFonts w:ascii="Times New Roman" w:eastAsia="宋体" w:hAnsi="Times New Roman" w:cs="宋体か.糛.." w:hint="eastAsia"/>
          <w:color w:val="000000"/>
          <w:kern w:val="0"/>
          <w:szCs w:val="21"/>
        </w:rPr>
        <w:t>4.2.9</w:t>
      </w:r>
      <w:r w:rsidRPr="00C152EB">
        <w:rPr>
          <w:rFonts w:ascii="Times New Roman" w:eastAsia="宋体" w:hAnsi="Times New Roman" w:cs="宋体か.糛.." w:hint="eastAsia"/>
          <w:color w:val="000000"/>
          <w:kern w:val="0"/>
          <w:szCs w:val="21"/>
        </w:rPr>
        <w:tab/>
      </w:r>
      <w:r w:rsidRPr="00C152EB">
        <w:rPr>
          <w:rFonts w:ascii="Times New Roman" w:eastAsia="宋体" w:hAnsi="Times New Roman" w:cs="宋体か.糛.." w:hint="eastAsia"/>
          <w:color w:val="000000"/>
          <w:kern w:val="0"/>
          <w:szCs w:val="21"/>
        </w:rPr>
        <w:t>本条规定源自《安全防范工程技术标准》</w:t>
      </w:r>
      <w:r w:rsidRPr="00C152EB">
        <w:rPr>
          <w:rFonts w:ascii="Times New Roman" w:eastAsia="宋体" w:hAnsi="Times New Roman" w:cs="宋体か.糛.." w:hint="eastAsia"/>
          <w:color w:val="000000"/>
          <w:kern w:val="0"/>
          <w:szCs w:val="21"/>
        </w:rPr>
        <w:t>GB50348-2018</w:t>
      </w:r>
      <w:r w:rsidRPr="00C152EB">
        <w:rPr>
          <w:rFonts w:ascii="Times New Roman" w:eastAsia="宋体" w:hAnsi="Times New Roman" w:cs="宋体か.糛.." w:hint="eastAsia"/>
          <w:color w:val="000000"/>
          <w:kern w:val="0"/>
          <w:szCs w:val="21"/>
        </w:rPr>
        <w:t>第</w:t>
      </w:r>
      <w:r w:rsidRPr="00C152EB">
        <w:rPr>
          <w:rFonts w:ascii="Times New Roman" w:eastAsia="宋体" w:hAnsi="Times New Roman" w:cs="宋体か.糛.." w:hint="eastAsia"/>
          <w:color w:val="000000"/>
          <w:kern w:val="0"/>
          <w:szCs w:val="21"/>
        </w:rPr>
        <w:t>6.6.3</w:t>
      </w:r>
      <w:r w:rsidRPr="00C152EB">
        <w:rPr>
          <w:rFonts w:ascii="Times New Roman" w:eastAsia="宋体" w:hAnsi="Times New Roman" w:cs="宋体か.糛.." w:hint="eastAsia"/>
          <w:color w:val="000000"/>
          <w:kern w:val="0"/>
          <w:szCs w:val="21"/>
        </w:rPr>
        <w:t>条（非强制性条文）。具有特殊防御功能装置主要包括脉冲式电子围栏、炫目灯光、滚刺网等。</w:t>
      </w:r>
    </w:p>
    <w:p w:rsidR="00804A15" w:rsidRPr="001D538A" w:rsidRDefault="00804A15" w:rsidP="001D538A">
      <w:pPr>
        <w:jc w:val="center"/>
        <w:rPr>
          <w:rFonts w:ascii="黑体" w:eastAsia="黑体" w:hAnsi="黑体"/>
        </w:rPr>
      </w:pPr>
      <w:r w:rsidRPr="001D538A">
        <w:rPr>
          <w:rFonts w:ascii="黑体" w:eastAsia="黑体" w:hAnsi="黑体" w:hint="eastAsia"/>
        </w:rPr>
        <w:t>4.3</w:t>
      </w:r>
      <w:r w:rsidRPr="001D538A">
        <w:rPr>
          <w:rFonts w:ascii="黑体" w:eastAsia="黑体" w:hAnsi="黑体" w:hint="eastAsia"/>
        </w:rPr>
        <w:tab/>
        <w:t>入侵和紧急报警系统设计</w:t>
      </w:r>
    </w:p>
    <w:p w:rsidR="00804A15" w:rsidRPr="001D538A" w:rsidRDefault="00804A15" w:rsidP="001D538A">
      <w:pPr>
        <w:pStyle w:val="53"/>
        <w:ind w:left="0" w:firstLineChars="0" w:firstLine="0"/>
        <w:rPr>
          <w:rFonts w:ascii="Times New Roman" w:eastAsia="宋体" w:hAnsi="Times New Roman" w:cs="宋体か.糛.."/>
          <w:color w:val="000000"/>
          <w:kern w:val="0"/>
          <w:szCs w:val="21"/>
        </w:rPr>
      </w:pPr>
      <w:r w:rsidRPr="001D538A">
        <w:rPr>
          <w:rFonts w:ascii="Times New Roman" w:eastAsia="宋体" w:hAnsi="Times New Roman" w:cs="宋体か.糛.." w:hint="eastAsia"/>
          <w:color w:val="000000"/>
          <w:kern w:val="0"/>
          <w:szCs w:val="21"/>
        </w:rPr>
        <w:t>4.3.1</w:t>
      </w:r>
      <w:r w:rsidRPr="001D538A">
        <w:rPr>
          <w:rFonts w:ascii="Times New Roman" w:eastAsia="宋体" w:hAnsi="Times New Roman" w:cs="宋体か.糛.." w:hint="eastAsia"/>
          <w:color w:val="000000"/>
          <w:kern w:val="0"/>
          <w:szCs w:val="21"/>
        </w:rPr>
        <w:t>本条规定源自《安全防范工程技术标准》</w:t>
      </w:r>
      <w:r w:rsidRPr="001D538A">
        <w:rPr>
          <w:rFonts w:ascii="Times New Roman" w:eastAsia="宋体" w:hAnsi="Times New Roman" w:cs="宋体か.糛.." w:hint="eastAsia"/>
          <w:color w:val="000000"/>
          <w:kern w:val="0"/>
          <w:szCs w:val="21"/>
        </w:rPr>
        <w:t>GB50348-2018</w:t>
      </w:r>
      <w:r w:rsidRPr="001D538A">
        <w:rPr>
          <w:rFonts w:ascii="Times New Roman" w:eastAsia="宋体" w:hAnsi="Times New Roman" w:cs="宋体か.糛.." w:hint="eastAsia"/>
          <w:color w:val="000000"/>
          <w:kern w:val="0"/>
          <w:szCs w:val="21"/>
        </w:rPr>
        <w:t>第</w:t>
      </w:r>
      <w:r w:rsidRPr="001D538A">
        <w:rPr>
          <w:rFonts w:ascii="Times New Roman" w:eastAsia="宋体" w:hAnsi="Times New Roman" w:cs="宋体か.糛.." w:hint="eastAsia"/>
          <w:color w:val="000000"/>
          <w:kern w:val="0"/>
          <w:szCs w:val="21"/>
        </w:rPr>
        <w:t>6.4.2</w:t>
      </w:r>
      <w:r w:rsidRPr="001D538A">
        <w:rPr>
          <w:rFonts w:ascii="Times New Roman" w:eastAsia="宋体" w:hAnsi="Times New Roman" w:cs="宋体か.糛.." w:hint="eastAsia"/>
          <w:color w:val="000000"/>
          <w:kern w:val="0"/>
          <w:szCs w:val="21"/>
        </w:rPr>
        <w:t>条。本条规定了入侵和紧急报警系统功能的总体要求。</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入侵报警系统的探测手段多种多样，其技术原理也各不相同，可应用于不同的场合，比如：防越线（界）、撞击、撬、挖、凿、攀爬等，在这里，需要强调的是，探测的手段不限于某种探测装置，可以是红外、微波、振动、激光、超声波、音频、视频、磁开关、压力开关等探测装置其中一种或组合。在实际应用设计中，要根据现场情况和安全等级的要求不同，各类技术原理不同的探测装置可联合应用，即采用多传感器探测技术，互为补充，构成点、线、面、空间或其组合的综合防护，以达到相对合理的防范效果。</w:t>
      </w:r>
    </w:p>
    <w:p w:rsidR="00804A15" w:rsidRPr="001D538A" w:rsidRDefault="00804A15" w:rsidP="001D538A">
      <w:pPr>
        <w:pStyle w:val="53"/>
        <w:ind w:left="0" w:firstLineChars="0" w:firstLine="0"/>
        <w:rPr>
          <w:rFonts w:ascii="Times New Roman" w:eastAsia="宋体" w:hAnsi="Times New Roman" w:cs="宋体か.糛.."/>
          <w:color w:val="000000"/>
          <w:kern w:val="0"/>
          <w:szCs w:val="21"/>
        </w:rPr>
      </w:pPr>
      <w:r w:rsidRPr="001D538A">
        <w:rPr>
          <w:rFonts w:ascii="Times New Roman" w:eastAsia="宋体" w:hAnsi="Times New Roman" w:cs="宋体か.糛.." w:hint="eastAsia"/>
          <w:color w:val="000000"/>
          <w:kern w:val="0"/>
          <w:szCs w:val="21"/>
        </w:rPr>
        <w:t>4.3.2</w:t>
      </w:r>
      <w:r w:rsidRPr="001D538A">
        <w:rPr>
          <w:rFonts w:ascii="Times New Roman" w:eastAsia="宋体" w:hAnsi="Times New Roman" w:cs="宋体か.糛.." w:hint="eastAsia"/>
          <w:color w:val="000000"/>
          <w:kern w:val="0"/>
          <w:szCs w:val="21"/>
        </w:rPr>
        <w:t>本条规定源自《安全防范工程技术标准》</w:t>
      </w:r>
      <w:r w:rsidRPr="001D538A">
        <w:rPr>
          <w:rFonts w:ascii="Times New Roman" w:eastAsia="宋体" w:hAnsi="Times New Roman" w:cs="宋体か.糛.." w:hint="eastAsia"/>
          <w:color w:val="000000"/>
          <w:kern w:val="0"/>
          <w:szCs w:val="21"/>
        </w:rPr>
        <w:t>GB50348-2018</w:t>
      </w:r>
      <w:r w:rsidRPr="001D538A">
        <w:rPr>
          <w:rFonts w:ascii="Times New Roman" w:eastAsia="宋体" w:hAnsi="Times New Roman" w:cs="宋体か.糛.." w:hint="eastAsia"/>
          <w:color w:val="000000"/>
          <w:kern w:val="0"/>
          <w:szCs w:val="21"/>
        </w:rPr>
        <w:t>第</w:t>
      </w:r>
      <w:r w:rsidRPr="001D538A">
        <w:rPr>
          <w:rFonts w:ascii="Times New Roman" w:eastAsia="宋体" w:hAnsi="Times New Roman" w:cs="宋体か.糛.." w:hint="eastAsia"/>
          <w:color w:val="000000"/>
          <w:kern w:val="0"/>
          <w:szCs w:val="21"/>
        </w:rPr>
        <w:t>6.4.3</w:t>
      </w:r>
      <w:r w:rsidRPr="001D538A">
        <w:rPr>
          <w:rFonts w:ascii="Times New Roman" w:eastAsia="宋体" w:hAnsi="Times New Roman" w:cs="宋体か.糛.." w:hint="eastAsia"/>
          <w:color w:val="000000"/>
          <w:kern w:val="0"/>
          <w:szCs w:val="21"/>
        </w:rPr>
        <w:t>条第</w:t>
      </w:r>
      <w:r w:rsidRPr="001D538A">
        <w:rPr>
          <w:rFonts w:ascii="Times New Roman" w:eastAsia="宋体" w:hAnsi="Times New Roman" w:cs="宋体か.糛.." w:hint="eastAsia"/>
          <w:color w:val="000000"/>
          <w:kern w:val="0"/>
          <w:szCs w:val="21"/>
        </w:rPr>
        <w:t>2</w:t>
      </w:r>
      <w:r w:rsidRPr="001D538A">
        <w:rPr>
          <w:rFonts w:ascii="Times New Roman" w:eastAsia="宋体" w:hAnsi="Times New Roman" w:cs="宋体か.糛.." w:hint="eastAsia"/>
          <w:color w:val="000000"/>
          <w:kern w:val="0"/>
          <w:szCs w:val="21"/>
        </w:rPr>
        <w:t>款（强制性条文）。</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入侵和紧急报警系统是应用于安全防范系统的重要子系统之一，是安全防范的三个基本要素（探测、反应、延迟）中“探测”的关键环节，系统能否准确、及时地探测入侵行为的发生，能否发出报警信息，直接决定了所构建的系统是否有效。入侵和紧急报警系统的主要特点是探测手段的多样性、入侵探测的实时性、信息传输的快捷性、报警响应的及时性等，由于受气候、环境等外界因素的影响，如果采用单一的探测手段，很可能会出现误报警，甚至漏报警现象，因此，要结合实际情况，采用合适的探测方式和手段构建系统，以达到准确、及时探测的目的。</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紧急报警装置要采用</w:t>
      </w:r>
      <w:r w:rsidRPr="00C152EB">
        <w:rPr>
          <w:rFonts w:ascii="Swis721 Cn BT" w:hAnsi="Swis721 Cn BT" w:cs="宋体か.糛.." w:hint="eastAsia"/>
          <w:color w:val="000000"/>
          <w:kern w:val="0"/>
          <w:szCs w:val="21"/>
        </w:rPr>
        <w:t>24</w:t>
      </w:r>
      <w:r w:rsidRPr="00C152EB">
        <w:rPr>
          <w:rFonts w:ascii="Swis721 Cn BT" w:hAnsi="Swis721 Cn BT" w:cs="宋体か.糛.." w:hint="eastAsia"/>
          <w:color w:val="000000"/>
          <w:kern w:val="0"/>
          <w:szCs w:val="21"/>
        </w:rPr>
        <w:t>小时设防。</w:t>
      </w:r>
    </w:p>
    <w:p w:rsidR="00804A15" w:rsidRPr="00C152EB" w:rsidRDefault="00804A15" w:rsidP="001D538A">
      <w:pPr>
        <w:pStyle w:val="53"/>
        <w:ind w:left="0" w:firstLineChars="0" w:firstLine="0"/>
        <w:rPr>
          <w:rFonts w:ascii="Swis721 Cn BT" w:hAnsi="Swis721 Cn BT" w:cs="宋体か.糛.."/>
          <w:color w:val="000000"/>
          <w:kern w:val="0"/>
          <w:szCs w:val="21"/>
        </w:rPr>
      </w:pPr>
      <w:r w:rsidRPr="00C152EB">
        <w:rPr>
          <w:rFonts w:ascii="Swis721 Cn BT" w:eastAsia="宋体" w:hAnsi="Swis721 Cn BT" w:cs="宋体か.糛.." w:hint="eastAsia"/>
          <w:color w:val="000000"/>
          <w:kern w:val="0"/>
          <w:szCs w:val="21"/>
        </w:rPr>
        <w:t>4.3.3</w:t>
      </w:r>
      <w:r w:rsidRPr="00C152EB">
        <w:rPr>
          <w:rFonts w:ascii="Swis721 Cn BT" w:eastAsia="宋体" w:hAnsi="Swis721 Cn BT" w:cs="宋体か.糛.." w:hint="eastAsia"/>
          <w:color w:val="000000"/>
          <w:kern w:val="0"/>
          <w:szCs w:val="21"/>
        </w:rPr>
        <w:t>本条规定源自《安全防范工程技术标准》</w:t>
      </w:r>
      <w:r w:rsidRPr="00C152EB">
        <w:rPr>
          <w:rFonts w:ascii="Swis721 Cn BT" w:eastAsia="宋体" w:hAnsi="Swis721 Cn BT" w:cs="宋体か.糛.." w:hint="eastAsia"/>
          <w:color w:val="000000"/>
          <w:kern w:val="0"/>
          <w:szCs w:val="21"/>
        </w:rPr>
        <w:t>GB50348-2018</w:t>
      </w:r>
      <w:r w:rsidRPr="00C152EB">
        <w:rPr>
          <w:rFonts w:ascii="Swis721 Cn BT" w:eastAsia="宋体" w:hAnsi="Swis721 Cn BT" w:cs="宋体か.糛.." w:hint="eastAsia"/>
          <w:color w:val="000000"/>
          <w:kern w:val="0"/>
          <w:szCs w:val="21"/>
        </w:rPr>
        <w:t>第</w:t>
      </w:r>
      <w:r w:rsidRPr="00C152EB">
        <w:rPr>
          <w:rFonts w:ascii="Swis721 Cn BT" w:eastAsia="宋体" w:hAnsi="Swis721 Cn BT" w:cs="宋体か.糛.." w:hint="eastAsia"/>
          <w:color w:val="000000"/>
          <w:kern w:val="0"/>
          <w:szCs w:val="21"/>
        </w:rPr>
        <w:t>6.4.3</w:t>
      </w:r>
      <w:r w:rsidRPr="00C152EB">
        <w:rPr>
          <w:rFonts w:ascii="Swis721 Cn BT" w:eastAsia="宋体" w:hAnsi="Swis721 Cn BT" w:cs="宋体か.糛.." w:hint="eastAsia"/>
          <w:color w:val="000000"/>
          <w:kern w:val="0"/>
          <w:szCs w:val="21"/>
        </w:rPr>
        <w:t>条第</w:t>
      </w:r>
      <w:r w:rsidRPr="00C152EB">
        <w:rPr>
          <w:rFonts w:ascii="Swis721 Cn BT" w:eastAsia="宋体" w:hAnsi="Swis721 Cn BT" w:cs="宋体か.糛.." w:hint="eastAsia"/>
          <w:color w:val="000000"/>
          <w:kern w:val="0"/>
          <w:szCs w:val="21"/>
        </w:rPr>
        <w:t>3</w:t>
      </w:r>
      <w:r w:rsidRPr="00C152EB">
        <w:rPr>
          <w:rFonts w:ascii="Swis721 Cn BT" w:eastAsia="宋体" w:hAnsi="Swis721 Cn BT" w:cs="宋体か.糛.." w:hint="eastAsia"/>
          <w:color w:val="000000"/>
          <w:kern w:val="0"/>
          <w:szCs w:val="21"/>
        </w:rPr>
        <w:t>款（强制性条文）。这是入侵和紧急报警系统沿用至今、行之有效的对设备拆改进行防护的方法之一。</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防拆功能的作用，不仅仅是系统功能的一部分，更重要的是从系统的安全性要求考虑，对于用于安全防范的电子防护系统，如果系统设备本身安全都保证不了，建设这样的系统还有意义吗？对探测装置、接线盒（包括传输设备箱、分线箱）、报警控制设备或控制箱、告警装置等提出防拆报警功能要求，就是要求一旦设备被拆卸、植入其他物品等时，系统将发出防拆信息。在不少的入侵和紧急报警系统工程建设中，经常出现设备的防拆装置没有安装和连接，或连接方式不恰当，在撤防状态下，系统对探测器的拆改就不会响应，导致系统无法知道探测装置的状况。因此，为保证系统使用的有效性，对于探测装置、传输设备箱（包括分线箱）、报警控制设备或控制箱、告警装置等的防拆装置要设为独立防区，且为</w:t>
      </w:r>
      <w:r w:rsidRPr="00C152EB">
        <w:rPr>
          <w:rFonts w:ascii="Swis721 Cn BT" w:hAnsi="Swis721 Cn BT" w:cs="宋体か.糛.." w:hint="eastAsia"/>
          <w:color w:val="000000"/>
          <w:kern w:val="0"/>
          <w:szCs w:val="21"/>
        </w:rPr>
        <w:t>24</w:t>
      </w:r>
      <w:r w:rsidRPr="00C152EB">
        <w:rPr>
          <w:rFonts w:ascii="Swis721 Cn BT" w:hAnsi="Swis721 Cn BT" w:cs="宋体か.糛.." w:hint="eastAsia"/>
          <w:color w:val="000000"/>
          <w:kern w:val="0"/>
          <w:szCs w:val="21"/>
        </w:rPr>
        <w:t>小时设防。</w:t>
      </w:r>
    </w:p>
    <w:p w:rsidR="00804A15" w:rsidRPr="00C152EB" w:rsidRDefault="00804A15" w:rsidP="001D538A">
      <w:pPr>
        <w:pStyle w:val="53"/>
        <w:ind w:left="0" w:firstLineChars="0" w:firstLine="0"/>
        <w:rPr>
          <w:rFonts w:ascii="Swis721 Cn BT" w:hAnsi="Swis721 Cn BT" w:cs="宋体か.糛.."/>
          <w:color w:val="000000"/>
          <w:kern w:val="0"/>
          <w:szCs w:val="21"/>
        </w:rPr>
      </w:pPr>
      <w:r w:rsidRPr="00C152EB">
        <w:rPr>
          <w:rFonts w:ascii="Swis721 Cn BT" w:eastAsia="宋体" w:hAnsi="Swis721 Cn BT" w:cs="宋体か.糛.." w:hint="eastAsia"/>
          <w:color w:val="000000"/>
          <w:kern w:val="0"/>
          <w:szCs w:val="21"/>
        </w:rPr>
        <w:t>4.3.4</w:t>
      </w:r>
      <w:r w:rsidRPr="00C152EB">
        <w:rPr>
          <w:rFonts w:ascii="Swis721 Cn BT" w:eastAsia="宋体" w:hAnsi="Swis721 Cn BT" w:cs="宋体か.糛.." w:hint="eastAsia"/>
          <w:color w:val="000000"/>
          <w:kern w:val="0"/>
          <w:szCs w:val="21"/>
        </w:rPr>
        <w:tab/>
      </w:r>
      <w:r w:rsidRPr="00C152EB">
        <w:rPr>
          <w:rFonts w:ascii="Swis721 Cn BT" w:eastAsia="宋体" w:hAnsi="Swis721 Cn BT" w:cs="宋体か.糛.." w:hint="eastAsia"/>
          <w:color w:val="000000"/>
          <w:kern w:val="0"/>
          <w:szCs w:val="21"/>
        </w:rPr>
        <w:t>本条规定源自《安全防范工程技术标准》</w:t>
      </w:r>
      <w:r w:rsidRPr="00C152EB">
        <w:rPr>
          <w:rFonts w:ascii="Swis721 Cn BT" w:eastAsia="宋体" w:hAnsi="Swis721 Cn BT" w:cs="宋体か.糛.." w:hint="eastAsia"/>
          <w:color w:val="000000"/>
          <w:kern w:val="0"/>
          <w:szCs w:val="21"/>
        </w:rPr>
        <w:t>GB50348-2018</w:t>
      </w:r>
      <w:r w:rsidRPr="00C152EB">
        <w:rPr>
          <w:rFonts w:ascii="Swis721 Cn BT" w:eastAsia="宋体" w:hAnsi="Swis721 Cn BT" w:cs="宋体か.糛.." w:hint="eastAsia"/>
          <w:color w:val="000000"/>
          <w:kern w:val="0"/>
          <w:szCs w:val="21"/>
        </w:rPr>
        <w:t>第</w:t>
      </w:r>
      <w:r w:rsidRPr="00C152EB">
        <w:rPr>
          <w:rFonts w:ascii="Swis721 Cn BT" w:eastAsia="宋体" w:hAnsi="Swis721 Cn BT" w:cs="宋体か.糛.." w:hint="eastAsia"/>
          <w:color w:val="000000"/>
          <w:kern w:val="0"/>
          <w:szCs w:val="21"/>
        </w:rPr>
        <w:t>6.4.3</w:t>
      </w:r>
      <w:r w:rsidRPr="00C152EB">
        <w:rPr>
          <w:rFonts w:ascii="Swis721 Cn BT" w:eastAsia="宋体" w:hAnsi="Swis721 Cn BT" w:cs="宋体か.糛.." w:hint="eastAsia"/>
          <w:color w:val="000000"/>
          <w:kern w:val="0"/>
          <w:szCs w:val="21"/>
        </w:rPr>
        <w:t>条第</w:t>
      </w:r>
      <w:r w:rsidRPr="00C152EB">
        <w:rPr>
          <w:rFonts w:ascii="Swis721 Cn BT" w:eastAsia="宋体" w:hAnsi="Swis721 Cn BT" w:cs="宋体か.糛.." w:hint="eastAsia"/>
          <w:color w:val="000000"/>
          <w:kern w:val="0"/>
          <w:szCs w:val="21"/>
        </w:rPr>
        <w:t>4</w:t>
      </w:r>
      <w:r w:rsidRPr="00C152EB">
        <w:rPr>
          <w:rFonts w:ascii="Swis721 Cn BT" w:eastAsia="宋体" w:hAnsi="Swis721 Cn BT" w:cs="宋体か.糛.." w:hint="eastAsia"/>
          <w:color w:val="000000"/>
          <w:kern w:val="0"/>
          <w:szCs w:val="21"/>
        </w:rPr>
        <w:t>款（强制性条文）。这是入侵和紧急报警系统沿用至今、行之有效的对传输线路进行防护的方法之一。</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在这里，主要强调的是系统传输链路的防破坏保护，因为，入侵和紧急报警系统的有线传输线路并不一定都处在探测器的探测范围之内，为了保证系统的正常传输，除了要求在物理上采取防护措施外（如采用保护管、暗埋等），还需在技术上解决线路被破坏时系统要能发现的问题，即当报警信号传输线被断路、短路时，报警控制指示设备能识别那条线路被破坏，同时还要能识别不能发出报警信息设备的故障。现阶段，大部分报警控制指示设备还不能识别探测设备内不影响报警输出的某部件老化、故障，如传感器性能降低等。</w:t>
      </w:r>
    </w:p>
    <w:p w:rsidR="00804A15" w:rsidRPr="00C152EB" w:rsidRDefault="00804A15" w:rsidP="001D538A">
      <w:pPr>
        <w:pStyle w:val="53"/>
        <w:rPr>
          <w:rFonts w:ascii="Swis721 Cn BT" w:hAnsi="Swis721 Cn BT" w:cs="宋体か.糛.."/>
          <w:color w:val="000000"/>
          <w:kern w:val="0"/>
          <w:szCs w:val="21"/>
        </w:rPr>
      </w:pPr>
      <w:r w:rsidRPr="00C152EB">
        <w:rPr>
          <w:rFonts w:ascii="Swis721 Cn BT" w:eastAsia="宋体" w:hAnsi="Swis721 Cn BT" w:cs="宋体か.糛.." w:hint="eastAsia"/>
          <w:color w:val="000000"/>
          <w:kern w:val="0"/>
          <w:szCs w:val="21"/>
        </w:rPr>
        <w:t>4.3.5</w:t>
      </w:r>
      <w:r w:rsidRPr="00C152EB">
        <w:rPr>
          <w:rFonts w:ascii="Swis721 Cn BT" w:eastAsia="宋体" w:hAnsi="Swis721 Cn BT" w:cs="宋体か.糛.." w:hint="eastAsia"/>
          <w:color w:val="000000"/>
          <w:kern w:val="0"/>
          <w:szCs w:val="21"/>
        </w:rPr>
        <w:t>本条规定源自《安全防范工程技术标准》</w:t>
      </w:r>
      <w:r w:rsidRPr="00C152EB">
        <w:rPr>
          <w:rFonts w:ascii="Swis721 Cn BT" w:eastAsia="宋体" w:hAnsi="Swis721 Cn BT" w:cs="宋体か.糛.." w:hint="eastAsia"/>
          <w:color w:val="000000"/>
          <w:kern w:val="0"/>
          <w:szCs w:val="21"/>
        </w:rPr>
        <w:t>GB50348-2018</w:t>
      </w:r>
      <w:r w:rsidRPr="00C152EB">
        <w:rPr>
          <w:rFonts w:ascii="Swis721 Cn BT" w:eastAsia="宋体" w:hAnsi="Swis721 Cn BT" w:cs="宋体か.糛.." w:hint="eastAsia"/>
          <w:color w:val="000000"/>
          <w:kern w:val="0"/>
          <w:szCs w:val="21"/>
        </w:rPr>
        <w:t>第</w:t>
      </w:r>
      <w:r w:rsidRPr="00C152EB">
        <w:rPr>
          <w:rFonts w:ascii="Swis721 Cn BT" w:eastAsia="宋体" w:hAnsi="Swis721 Cn BT" w:cs="宋体か.糛.." w:hint="eastAsia"/>
          <w:color w:val="000000"/>
          <w:kern w:val="0"/>
          <w:szCs w:val="21"/>
        </w:rPr>
        <w:t>6.4.3</w:t>
      </w:r>
      <w:r w:rsidRPr="00C152EB">
        <w:rPr>
          <w:rFonts w:ascii="Swis721 Cn BT" w:eastAsia="宋体" w:hAnsi="Swis721 Cn BT" w:cs="宋体か.糛.." w:hint="eastAsia"/>
          <w:color w:val="000000"/>
          <w:kern w:val="0"/>
          <w:szCs w:val="21"/>
        </w:rPr>
        <w:t>条第</w:t>
      </w:r>
      <w:r w:rsidRPr="00C152EB">
        <w:rPr>
          <w:rFonts w:ascii="Swis721 Cn BT" w:eastAsia="宋体" w:hAnsi="Swis721 Cn BT" w:cs="宋体か.糛.." w:hint="eastAsia"/>
          <w:color w:val="000000"/>
          <w:kern w:val="0"/>
          <w:szCs w:val="21"/>
        </w:rPr>
        <w:t>5</w:t>
      </w:r>
      <w:r w:rsidRPr="00C152EB">
        <w:rPr>
          <w:rFonts w:ascii="Swis721 Cn BT" w:eastAsia="宋体" w:hAnsi="Swis721 Cn BT" w:cs="宋体か.糛.." w:hint="eastAsia"/>
          <w:color w:val="000000"/>
          <w:kern w:val="0"/>
          <w:szCs w:val="21"/>
        </w:rPr>
        <w:t>款（强制性条文）。</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防区属性（瞬时防区、</w:t>
      </w:r>
      <w:r w:rsidRPr="00C152EB">
        <w:rPr>
          <w:rFonts w:ascii="Swis721 Cn BT" w:hAnsi="Swis721 Cn BT" w:cs="宋体か.糛.." w:hint="eastAsia"/>
          <w:color w:val="000000"/>
          <w:kern w:val="0"/>
          <w:szCs w:val="21"/>
        </w:rPr>
        <w:t>24h</w:t>
      </w:r>
      <w:r w:rsidRPr="00C152EB">
        <w:rPr>
          <w:rFonts w:ascii="Swis721 Cn BT" w:hAnsi="Swis721 Cn BT" w:cs="宋体か.糛.." w:hint="eastAsia"/>
          <w:color w:val="000000"/>
          <w:kern w:val="0"/>
          <w:szCs w:val="21"/>
        </w:rPr>
        <w:t>防区、延时防区）配置、设防、撤防、旁路、传输、告警、胁迫报警等是入侵和紧急报警系统最基本的功能。为了适应用户不同的应用需求，使系统既能保证安全等级不降低，又能方便使用，需对系统进行认真的设置，对不同区域、部位的探测装置</w:t>
      </w:r>
      <w:r w:rsidRPr="00C152EB">
        <w:rPr>
          <w:rFonts w:ascii="Swis721 Cn BT" w:hAnsi="Swis721 Cn BT" w:cs="宋体か.糛.." w:hint="eastAsia"/>
          <w:color w:val="000000"/>
          <w:kern w:val="0"/>
          <w:szCs w:val="21"/>
        </w:rPr>
        <w:t>/</w:t>
      </w:r>
      <w:r w:rsidRPr="00C152EB">
        <w:rPr>
          <w:rFonts w:ascii="Swis721 Cn BT" w:hAnsi="Swis721 Cn BT" w:cs="宋体か.糛.." w:hint="eastAsia"/>
          <w:color w:val="000000"/>
          <w:kern w:val="0"/>
          <w:szCs w:val="21"/>
        </w:rPr>
        <w:t>报警紧急装置</w:t>
      </w:r>
      <w:r w:rsidRPr="00C152EB">
        <w:rPr>
          <w:rFonts w:ascii="Swis721 Cn BT" w:hAnsi="Swis721 Cn BT" w:cs="宋体か.糛.." w:hint="eastAsia"/>
          <w:color w:val="000000"/>
          <w:kern w:val="0"/>
          <w:szCs w:val="21"/>
        </w:rPr>
        <w:t>/</w:t>
      </w:r>
      <w:r w:rsidRPr="00C152EB">
        <w:rPr>
          <w:rFonts w:ascii="Swis721 Cn BT" w:hAnsi="Swis721 Cn BT" w:cs="宋体か.糛.." w:hint="eastAsia"/>
          <w:color w:val="000000"/>
          <w:kern w:val="0"/>
          <w:szCs w:val="21"/>
        </w:rPr>
        <w:t>防拆装置等根据要求进行分别设置，即可设置为瞬时防区、</w:t>
      </w:r>
      <w:r w:rsidRPr="00C152EB">
        <w:rPr>
          <w:rFonts w:ascii="Swis721 Cn BT" w:hAnsi="Swis721 Cn BT" w:cs="宋体か.糛.." w:hint="eastAsia"/>
          <w:color w:val="000000"/>
          <w:kern w:val="0"/>
          <w:szCs w:val="21"/>
        </w:rPr>
        <w:t>24</w:t>
      </w:r>
      <w:r w:rsidRPr="00C152EB">
        <w:rPr>
          <w:rFonts w:ascii="Swis721 Cn BT" w:hAnsi="Swis721 Cn BT" w:cs="宋体か.糛.." w:hint="eastAsia"/>
          <w:color w:val="000000"/>
          <w:kern w:val="0"/>
          <w:szCs w:val="21"/>
        </w:rPr>
        <w:t>小时防区、延时防区等；在不同的时间段，各防区又可设置为设防、撤防、旁路状态；在进行系统设计时，要注意不同安全等级，其传输、告警方式的要求也有所不同；为尽最大可能保护人身安全，系统要有胁迫报警功能，即当权限类别为</w:t>
      </w:r>
      <w:r w:rsidRPr="00C152EB">
        <w:rPr>
          <w:rFonts w:ascii="Swis721 Cn BT" w:hAnsi="Swis721 Cn BT" w:cs="宋体か.糛.." w:hint="eastAsia"/>
          <w:color w:val="000000"/>
          <w:kern w:val="0"/>
          <w:szCs w:val="21"/>
        </w:rPr>
        <w:t>1</w:t>
      </w:r>
      <w:r w:rsidRPr="00C152EB">
        <w:rPr>
          <w:rFonts w:ascii="Swis721 Cn BT" w:hAnsi="Swis721 Cn BT" w:cs="宋体か.糛.." w:hint="eastAsia"/>
          <w:color w:val="000000"/>
          <w:kern w:val="0"/>
          <w:szCs w:val="21"/>
        </w:rPr>
        <w:t>、</w:t>
      </w:r>
      <w:r w:rsidRPr="00C152EB">
        <w:rPr>
          <w:rFonts w:ascii="Swis721 Cn BT" w:hAnsi="Swis721 Cn BT" w:cs="宋体か.糛.." w:hint="eastAsia"/>
          <w:color w:val="000000"/>
          <w:kern w:val="0"/>
          <w:szCs w:val="21"/>
        </w:rPr>
        <w:t>2</w:t>
      </w:r>
      <w:r w:rsidRPr="00C152EB">
        <w:rPr>
          <w:rFonts w:ascii="Swis721 Cn BT" w:hAnsi="Swis721 Cn BT" w:cs="宋体か.糛.." w:hint="eastAsia"/>
          <w:color w:val="000000"/>
          <w:kern w:val="0"/>
          <w:szCs w:val="21"/>
        </w:rPr>
        <w:t>或</w:t>
      </w:r>
      <w:r w:rsidRPr="00C152EB">
        <w:rPr>
          <w:rFonts w:ascii="Swis721 Cn BT" w:hAnsi="Swis721 Cn BT" w:cs="宋体か.糛.." w:hint="eastAsia"/>
          <w:color w:val="000000"/>
          <w:kern w:val="0"/>
          <w:szCs w:val="21"/>
        </w:rPr>
        <w:t>3</w:t>
      </w:r>
      <w:r w:rsidRPr="00C152EB">
        <w:rPr>
          <w:rFonts w:ascii="Swis721 Cn BT" w:hAnsi="Swis721 Cn BT" w:cs="宋体か.糛.." w:hint="eastAsia"/>
          <w:color w:val="000000"/>
          <w:kern w:val="0"/>
          <w:szCs w:val="21"/>
        </w:rPr>
        <w:t>的用户使用胁迫钥匙撤防时，控制指示设备要能正常撤防，同时要能发送远程胁迫报警信号和</w:t>
      </w:r>
      <w:r w:rsidRPr="00C152EB">
        <w:rPr>
          <w:rFonts w:ascii="Swis721 Cn BT" w:hAnsi="Swis721 Cn BT" w:cs="宋体か.糛.." w:hint="eastAsia"/>
          <w:color w:val="000000"/>
          <w:kern w:val="0"/>
          <w:szCs w:val="21"/>
        </w:rPr>
        <w:t>/</w:t>
      </w:r>
      <w:r w:rsidRPr="00C152EB">
        <w:rPr>
          <w:rFonts w:ascii="Swis721 Cn BT" w:hAnsi="Swis721 Cn BT" w:cs="宋体か.糛.." w:hint="eastAsia"/>
          <w:color w:val="000000"/>
          <w:kern w:val="0"/>
          <w:szCs w:val="21"/>
        </w:rPr>
        <w:t>或信息，且不给出本地报警声响。为了便于管理和责任认定，需要对系统用户的权限进行分类设置，用户权限分为</w:t>
      </w:r>
      <w:r w:rsidRPr="00C152EB">
        <w:rPr>
          <w:rFonts w:ascii="Swis721 Cn BT" w:hAnsi="Swis721 Cn BT" w:cs="宋体か.糛.." w:hint="eastAsia"/>
          <w:color w:val="000000"/>
          <w:kern w:val="0"/>
          <w:szCs w:val="21"/>
        </w:rPr>
        <w:t>4</w:t>
      </w:r>
      <w:r w:rsidRPr="00C152EB">
        <w:rPr>
          <w:rFonts w:ascii="Swis721 Cn BT" w:hAnsi="Swis721 Cn BT" w:cs="宋体か.糛.." w:hint="eastAsia"/>
          <w:color w:val="000000"/>
          <w:kern w:val="0"/>
          <w:szCs w:val="21"/>
        </w:rPr>
        <w:t>类。</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报警控制指示设备的防区可设置为瞬时防区、</w:t>
      </w:r>
      <w:r w:rsidRPr="00C152EB">
        <w:rPr>
          <w:rFonts w:ascii="Swis721 Cn BT" w:hAnsi="Swis721 Cn BT" w:cs="宋体か.糛.." w:hint="eastAsia"/>
          <w:color w:val="000000"/>
          <w:kern w:val="0"/>
          <w:szCs w:val="21"/>
        </w:rPr>
        <w:t>24</w:t>
      </w:r>
      <w:r w:rsidRPr="00C152EB">
        <w:rPr>
          <w:rFonts w:ascii="Swis721 Cn BT" w:hAnsi="Swis721 Cn BT" w:cs="宋体か.糛.." w:hint="eastAsia"/>
          <w:color w:val="000000"/>
          <w:kern w:val="0"/>
          <w:szCs w:val="21"/>
        </w:rPr>
        <w:t>小时防区、延时防区。瞬时防区是指防区处于设防状态时，一旦触发该防区将立即产生报警，不提供延时，这是系统最常用的防区类型，通常用于除出入口外的其他防区。</w:t>
      </w:r>
      <w:r w:rsidRPr="00C152EB">
        <w:rPr>
          <w:rFonts w:ascii="Swis721 Cn BT" w:hAnsi="Swis721 Cn BT" w:cs="宋体か.糛.." w:hint="eastAsia"/>
          <w:color w:val="000000"/>
          <w:kern w:val="0"/>
          <w:szCs w:val="21"/>
        </w:rPr>
        <w:t>24</w:t>
      </w:r>
      <w:r w:rsidRPr="00C152EB">
        <w:rPr>
          <w:rFonts w:ascii="Swis721 Cn BT" w:hAnsi="Swis721 Cn BT" w:cs="宋体か.糛.." w:hint="eastAsia"/>
          <w:color w:val="000000"/>
          <w:kern w:val="0"/>
          <w:szCs w:val="21"/>
        </w:rPr>
        <w:t>小时防区是指防区不论处于设防状态还是撤防状态，一旦触发该防区将立即产生报警，不提供延时，大多用于紧急报警类、火灾报警和设备防拆防区应用，也可用于需要密切注意的安全等级较高的出入口防区。延时防区是指防区处于设防状态时，一旦触发该防区将产生延时报警，即从触发探测器到引发报警之前有延时时间，延时的时间可以设定（一般为</w:t>
      </w:r>
      <w:r w:rsidRPr="00C152EB">
        <w:rPr>
          <w:rFonts w:ascii="Swis721 Cn BT" w:hAnsi="Swis721 Cn BT" w:cs="宋体か.糛.." w:hint="eastAsia"/>
          <w:color w:val="000000"/>
          <w:kern w:val="0"/>
          <w:szCs w:val="21"/>
        </w:rPr>
        <w:t>1s</w:t>
      </w:r>
      <w:r w:rsidRPr="00C152EB">
        <w:rPr>
          <w:rFonts w:ascii="Swis721 Cn BT" w:hAnsi="Swis721 Cn BT" w:cs="宋体か.糛.." w:hint="eastAsia"/>
          <w:color w:val="000000"/>
          <w:kern w:val="0"/>
          <w:szCs w:val="21"/>
        </w:rPr>
        <w:t>～</w:t>
      </w:r>
      <w:r w:rsidRPr="00C152EB">
        <w:rPr>
          <w:rFonts w:ascii="Swis721 Cn BT" w:hAnsi="Swis721 Cn BT" w:cs="宋体か.糛.." w:hint="eastAsia"/>
          <w:color w:val="000000"/>
          <w:kern w:val="0"/>
          <w:szCs w:val="21"/>
        </w:rPr>
        <w:t>300s</w:t>
      </w:r>
      <w:r w:rsidRPr="00C152EB">
        <w:rPr>
          <w:rFonts w:ascii="Swis721 Cn BT" w:hAnsi="Swis721 Cn BT" w:cs="宋体か.糛.." w:hint="eastAsia"/>
          <w:color w:val="000000"/>
          <w:kern w:val="0"/>
          <w:szCs w:val="21"/>
        </w:rPr>
        <w:t>可调），此时间足以让用户正常退出或进入而不发生报警状态，通常是用于出入口防区而设置的。旁路是指报警系统的部分报警状态不能被通告的状态，此状态会一直保持到手动复位，即操作人员执行了旁路指令后，所指定的防区就会被旁路掉（失效），而不能进入工作状态，在一个报警系统中，可以将其中一个防区单独旁路，也可以将多个同时旁路掉（又称群旁路）。</w:t>
      </w:r>
    </w:p>
    <w:p w:rsidR="00804A15" w:rsidRPr="00C152EB" w:rsidRDefault="00804A15" w:rsidP="001D538A">
      <w:pPr>
        <w:pStyle w:val="53"/>
        <w:ind w:left="0" w:firstLineChars="0" w:firstLine="0"/>
        <w:rPr>
          <w:rFonts w:ascii="Swis721 Cn BT" w:hAnsi="Swis721 Cn BT" w:cs="宋体か.糛.."/>
          <w:color w:val="000000"/>
          <w:kern w:val="0"/>
          <w:szCs w:val="21"/>
        </w:rPr>
      </w:pPr>
      <w:r w:rsidRPr="00C152EB">
        <w:rPr>
          <w:rFonts w:ascii="Swis721 Cn BT" w:eastAsia="宋体" w:hAnsi="Swis721 Cn BT" w:cs="宋体か.糛.." w:hint="eastAsia"/>
          <w:color w:val="000000"/>
          <w:kern w:val="0"/>
          <w:szCs w:val="21"/>
        </w:rPr>
        <w:t>4.3.6</w:t>
      </w:r>
      <w:r w:rsidRPr="00C152EB">
        <w:rPr>
          <w:rFonts w:ascii="Swis721 Cn BT" w:eastAsia="宋体" w:hAnsi="Swis721 Cn BT" w:cs="宋体か.糛.." w:hint="eastAsia"/>
          <w:color w:val="000000"/>
          <w:kern w:val="0"/>
          <w:szCs w:val="21"/>
        </w:rPr>
        <w:tab/>
      </w:r>
      <w:r w:rsidRPr="00C152EB">
        <w:rPr>
          <w:rFonts w:ascii="Swis721 Cn BT" w:eastAsia="宋体" w:hAnsi="Swis721 Cn BT" w:cs="宋体か.糛.." w:hint="eastAsia"/>
          <w:color w:val="000000"/>
          <w:kern w:val="0"/>
          <w:szCs w:val="21"/>
        </w:rPr>
        <w:t>本条规定源自《安全防范工程技术标准》</w:t>
      </w:r>
      <w:r w:rsidRPr="00C152EB">
        <w:rPr>
          <w:rFonts w:ascii="Swis721 Cn BT" w:eastAsia="宋体" w:hAnsi="Swis721 Cn BT" w:cs="宋体か.糛.." w:hint="eastAsia"/>
          <w:color w:val="000000"/>
          <w:kern w:val="0"/>
          <w:szCs w:val="21"/>
        </w:rPr>
        <w:t>GB50348-2018</w:t>
      </w:r>
      <w:r w:rsidRPr="00C152EB">
        <w:rPr>
          <w:rFonts w:ascii="Swis721 Cn BT" w:eastAsia="宋体" w:hAnsi="Swis721 Cn BT" w:cs="宋体か.糛.." w:hint="eastAsia"/>
          <w:color w:val="000000"/>
          <w:kern w:val="0"/>
          <w:szCs w:val="21"/>
        </w:rPr>
        <w:t>第</w:t>
      </w:r>
      <w:r w:rsidRPr="00C152EB">
        <w:rPr>
          <w:rFonts w:ascii="Swis721 Cn BT" w:eastAsia="宋体" w:hAnsi="Swis721 Cn BT" w:cs="宋体か.糛.." w:hint="eastAsia"/>
          <w:color w:val="000000"/>
          <w:kern w:val="0"/>
          <w:szCs w:val="21"/>
        </w:rPr>
        <w:t>6.4.3</w:t>
      </w:r>
      <w:r w:rsidRPr="00C152EB">
        <w:rPr>
          <w:rFonts w:ascii="Swis721 Cn BT" w:eastAsia="宋体" w:hAnsi="Swis721 Cn BT" w:cs="宋体か.糛.." w:hint="eastAsia"/>
          <w:color w:val="000000"/>
          <w:kern w:val="0"/>
          <w:szCs w:val="21"/>
        </w:rPr>
        <w:t>条第</w:t>
      </w:r>
      <w:r w:rsidRPr="00C152EB">
        <w:rPr>
          <w:rFonts w:ascii="Swis721 Cn BT" w:eastAsia="宋体" w:hAnsi="Swis721 Cn BT" w:cs="宋体か.糛.." w:hint="eastAsia"/>
          <w:color w:val="000000"/>
          <w:kern w:val="0"/>
          <w:szCs w:val="21"/>
        </w:rPr>
        <w:t>6</w:t>
      </w:r>
      <w:r w:rsidRPr="00C152EB">
        <w:rPr>
          <w:rFonts w:ascii="Swis721 Cn BT" w:eastAsia="宋体" w:hAnsi="Swis721 Cn BT" w:cs="宋体か.糛.." w:hint="eastAsia"/>
          <w:color w:val="000000"/>
          <w:kern w:val="0"/>
          <w:szCs w:val="21"/>
        </w:rPr>
        <w:t>款（强制性条文）。</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在《入侵和紧急报警系统技术要求》</w:t>
      </w:r>
      <w:r w:rsidRPr="00C152EB">
        <w:rPr>
          <w:rFonts w:ascii="Swis721 Cn BT" w:hAnsi="Swis721 Cn BT" w:cs="宋体か.糛.." w:hint="eastAsia"/>
          <w:color w:val="000000"/>
          <w:kern w:val="0"/>
          <w:szCs w:val="21"/>
        </w:rPr>
        <w:t>GB/T 32581-2016</w:t>
      </w:r>
      <w:r w:rsidRPr="00C152EB">
        <w:rPr>
          <w:rFonts w:ascii="Swis721 Cn BT" w:hAnsi="Swis721 Cn BT" w:cs="宋体か.糛.." w:hint="eastAsia"/>
          <w:color w:val="000000"/>
          <w:kern w:val="0"/>
          <w:szCs w:val="21"/>
        </w:rPr>
        <w:t>中，入侵和紧急报警系统的用户（操作人员）访问系统部件和控制功能有下列四种权限类别：</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a</w:t>
      </w:r>
      <w:r w:rsidRPr="00C152EB">
        <w:rPr>
          <w:rFonts w:ascii="Swis721 Cn BT" w:hAnsi="Swis721 Cn BT" w:cs="宋体か.糛.." w:hint="eastAsia"/>
          <w:color w:val="000000"/>
          <w:kern w:val="0"/>
          <w:szCs w:val="21"/>
        </w:rPr>
        <w:t>）类别</w:t>
      </w:r>
      <w:r w:rsidRPr="00C152EB">
        <w:rPr>
          <w:rFonts w:ascii="Swis721 Cn BT" w:hAnsi="Swis721 Cn BT" w:cs="宋体か.糛.." w:hint="eastAsia"/>
          <w:color w:val="000000"/>
          <w:kern w:val="0"/>
          <w:szCs w:val="21"/>
        </w:rPr>
        <w:t>1</w:t>
      </w:r>
      <w:r w:rsidRPr="00C152EB">
        <w:rPr>
          <w:rFonts w:ascii="Swis721 Cn BT" w:hAnsi="Swis721 Cn BT" w:cs="宋体か.糛.." w:hint="eastAsia"/>
          <w:color w:val="000000"/>
          <w:kern w:val="0"/>
          <w:szCs w:val="21"/>
        </w:rPr>
        <w:t>：操作访问无任何权限限制。</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注：该类别指任何人均可访问，但只能进行简单的设防操作，一般通过按钮（开关）对部分或局部入侵和紧急报警系统进行设防。</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b</w:t>
      </w:r>
      <w:r w:rsidRPr="00C152EB">
        <w:rPr>
          <w:rFonts w:ascii="Swis721 Cn BT" w:hAnsi="Swis721 Cn BT" w:cs="宋体か.糛.." w:hint="eastAsia"/>
          <w:color w:val="000000"/>
          <w:kern w:val="0"/>
          <w:szCs w:val="21"/>
        </w:rPr>
        <w:t>）类别</w:t>
      </w:r>
      <w:r w:rsidRPr="00C152EB">
        <w:rPr>
          <w:rFonts w:ascii="Swis721 Cn BT" w:hAnsi="Swis721 Cn BT" w:cs="宋体か.糛.." w:hint="eastAsia"/>
          <w:color w:val="000000"/>
          <w:kern w:val="0"/>
          <w:szCs w:val="21"/>
        </w:rPr>
        <w:t>2</w:t>
      </w:r>
      <w:r w:rsidRPr="00C152EB">
        <w:rPr>
          <w:rFonts w:ascii="Swis721 Cn BT" w:hAnsi="Swis721 Cn BT" w:cs="宋体か.糛.." w:hint="eastAsia"/>
          <w:color w:val="000000"/>
          <w:kern w:val="0"/>
          <w:szCs w:val="21"/>
        </w:rPr>
        <w:t>：在不改变入侵和紧急报警系统配置情况下，操作访问能影响系统运行状态的功能。操作访问应受密钥、编码开关、锁或者其他等同方法限制，其密钥或编码不能访问权限类别</w:t>
      </w:r>
      <w:r w:rsidRPr="00C152EB">
        <w:rPr>
          <w:rFonts w:ascii="Swis721 Cn BT" w:hAnsi="Swis721 Cn BT" w:cs="宋体か.糛.." w:hint="eastAsia"/>
          <w:color w:val="000000"/>
          <w:kern w:val="0"/>
          <w:szCs w:val="21"/>
        </w:rPr>
        <w:t>3</w:t>
      </w:r>
      <w:r w:rsidRPr="00C152EB">
        <w:rPr>
          <w:rFonts w:ascii="Swis721 Cn BT" w:hAnsi="Swis721 Cn BT" w:cs="宋体か.糛.." w:hint="eastAsia"/>
          <w:color w:val="000000"/>
          <w:kern w:val="0"/>
          <w:szCs w:val="21"/>
        </w:rPr>
        <w:t>或</w:t>
      </w:r>
      <w:r w:rsidRPr="00C152EB">
        <w:rPr>
          <w:rFonts w:ascii="Swis721 Cn BT" w:hAnsi="Swis721 Cn BT" w:cs="宋体か.糛.." w:hint="eastAsia"/>
          <w:color w:val="000000"/>
          <w:kern w:val="0"/>
          <w:szCs w:val="21"/>
        </w:rPr>
        <w:t>4</w:t>
      </w:r>
      <w:r w:rsidRPr="00C152EB">
        <w:rPr>
          <w:rFonts w:ascii="Swis721 Cn BT" w:hAnsi="Swis721 Cn BT" w:cs="宋体か.糛.." w:hint="eastAsia"/>
          <w:color w:val="000000"/>
          <w:kern w:val="0"/>
          <w:szCs w:val="21"/>
        </w:rPr>
        <w:t>。</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注</w:t>
      </w:r>
      <w:r w:rsidRPr="00C152EB">
        <w:rPr>
          <w:rFonts w:ascii="Swis721 Cn BT" w:hAnsi="Swis721 Cn BT" w:cs="宋体か.糛.." w:hint="eastAsia"/>
          <w:color w:val="000000"/>
          <w:kern w:val="0"/>
          <w:szCs w:val="21"/>
        </w:rPr>
        <w:t>1</w:t>
      </w:r>
      <w:r w:rsidRPr="00C152EB">
        <w:rPr>
          <w:rFonts w:ascii="Swis721 Cn BT" w:hAnsi="Swis721 Cn BT" w:cs="宋体か.糛.." w:hint="eastAsia"/>
          <w:color w:val="000000"/>
          <w:kern w:val="0"/>
          <w:szCs w:val="21"/>
        </w:rPr>
        <w:t>：该类别通常适用于具有通行相应防护区域的使用、操作人和系统管理员。</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c</w:t>
      </w:r>
      <w:r w:rsidRPr="00C152EB">
        <w:rPr>
          <w:rFonts w:ascii="Swis721 Cn BT" w:hAnsi="Swis721 Cn BT" w:cs="宋体か.糛.." w:hint="eastAsia"/>
          <w:color w:val="000000"/>
          <w:kern w:val="0"/>
          <w:szCs w:val="21"/>
        </w:rPr>
        <w:t>）类别</w:t>
      </w:r>
      <w:r w:rsidRPr="00C152EB">
        <w:rPr>
          <w:rFonts w:ascii="Swis721 Cn BT" w:hAnsi="Swis721 Cn BT" w:cs="宋体か.糛.." w:hint="eastAsia"/>
          <w:color w:val="000000"/>
          <w:kern w:val="0"/>
          <w:szCs w:val="21"/>
        </w:rPr>
        <w:t>3</w:t>
      </w:r>
      <w:r w:rsidRPr="00C152EB">
        <w:rPr>
          <w:rFonts w:ascii="Swis721 Cn BT" w:hAnsi="Swis721 Cn BT" w:cs="宋体か.糛.." w:hint="eastAsia"/>
          <w:color w:val="000000"/>
          <w:kern w:val="0"/>
          <w:szCs w:val="21"/>
        </w:rPr>
        <w:t>：在不更改系统设备设计的情况下，操作访问能影响入侵和紧急报警系统配置的所有功能。操作访问应受密钥、编码开关、锁或者其他等同方法限制，其密钥或编码不能访问权限类别</w:t>
      </w:r>
      <w:r w:rsidRPr="00C152EB">
        <w:rPr>
          <w:rFonts w:ascii="Swis721 Cn BT" w:hAnsi="Swis721 Cn BT" w:cs="宋体か.糛.." w:hint="eastAsia"/>
          <w:color w:val="000000"/>
          <w:kern w:val="0"/>
          <w:szCs w:val="21"/>
        </w:rPr>
        <w:t>4</w:t>
      </w:r>
      <w:r w:rsidRPr="00C152EB">
        <w:rPr>
          <w:rFonts w:ascii="Swis721 Cn BT" w:hAnsi="Swis721 Cn BT" w:cs="宋体か.糛.." w:hint="eastAsia"/>
          <w:color w:val="000000"/>
          <w:kern w:val="0"/>
          <w:szCs w:val="21"/>
        </w:rPr>
        <w:t>。如需访问权限类别</w:t>
      </w:r>
      <w:r w:rsidRPr="00C152EB">
        <w:rPr>
          <w:rFonts w:ascii="Swis721 Cn BT" w:hAnsi="Swis721 Cn BT" w:cs="宋体か.糛.." w:hint="eastAsia"/>
          <w:color w:val="000000"/>
          <w:kern w:val="0"/>
          <w:szCs w:val="21"/>
        </w:rPr>
        <w:t>2</w:t>
      </w:r>
      <w:r w:rsidRPr="00C152EB">
        <w:rPr>
          <w:rFonts w:ascii="Swis721 Cn BT" w:hAnsi="Swis721 Cn BT" w:cs="宋体か.糛.." w:hint="eastAsia"/>
          <w:color w:val="000000"/>
          <w:kern w:val="0"/>
          <w:szCs w:val="21"/>
        </w:rPr>
        <w:t>，需获得权限类别</w:t>
      </w:r>
      <w:r w:rsidRPr="00C152EB">
        <w:rPr>
          <w:rFonts w:ascii="Swis721 Cn BT" w:hAnsi="Swis721 Cn BT" w:cs="宋体か.糛.." w:hint="eastAsia"/>
          <w:color w:val="000000"/>
          <w:kern w:val="0"/>
          <w:szCs w:val="21"/>
        </w:rPr>
        <w:t>2</w:t>
      </w:r>
      <w:r w:rsidRPr="00C152EB">
        <w:rPr>
          <w:rFonts w:ascii="Swis721 Cn BT" w:hAnsi="Swis721 Cn BT" w:cs="宋体か.糛.." w:hint="eastAsia"/>
          <w:color w:val="000000"/>
          <w:kern w:val="0"/>
          <w:szCs w:val="21"/>
        </w:rPr>
        <w:t>用户的许可，并在本地访问。</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注：该类别通常适用于专业安装、维修人员。</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d</w:t>
      </w:r>
      <w:r w:rsidRPr="00C152EB">
        <w:rPr>
          <w:rFonts w:ascii="Swis721 Cn BT" w:hAnsi="Swis721 Cn BT" w:cs="宋体か.糛.." w:hint="eastAsia"/>
          <w:color w:val="000000"/>
          <w:kern w:val="0"/>
          <w:szCs w:val="21"/>
        </w:rPr>
        <w:t>）类别</w:t>
      </w:r>
      <w:r w:rsidRPr="00C152EB">
        <w:rPr>
          <w:rFonts w:ascii="Swis721 Cn BT" w:hAnsi="Swis721 Cn BT" w:cs="宋体か.糛.." w:hint="eastAsia"/>
          <w:color w:val="000000"/>
          <w:kern w:val="0"/>
          <w:szCs w:val="21"/>
        </w:rPr>
        <w:t>4</w:t>
      </w:r>
      <w:r w:rsidRPr="00C152EB">
        <w:rPr>
          <w:rFonts w:ascii="Swis721 Cn BT" w:hAnsi="Swis721 Cn BT" w:cs="宋体か.糛.." w:hint="eastAsia"/>
          <w:color w:val="000000"/>
          <w:kern w:val="0"/>
          <w:szCs w:val="21"/>
        </w:rPr>
        <w:t>：操作访问部件会改变设备的设计。操作访问应受密钥、编码开关、锁或者其他等效方法限制，其密钥或编码不能访问权限类别</w:t>
      </w:r>
      <w:r w:rsidRPr="00C152EB">
        <w:rPr>
          <w:rFonts w:ascii="Swis721 Cn BT" w:hAnsi="Swis721 Cn BT" w:cs="宋体か.糛.." w:hint="eastAsia"/>
          <w:color w:val="000000"/>
          <w:kern w:val="0"/>
          <w:szCs w:val="21"/>
        </w:rPr>
        <w:t>2</w:t>
      </w:r>
      <w:r w:rsidRPr="00C152EB">
        <w:rPr>
          <w:rFonts w:ascii="Swis721 Cn BT" w:hAnsi="Swis721 Cn BT" w:cs="宋体か.糛.." w:hint="eastAsia"/>
          <w:color w:val="000000"/>
          <w:kern w:val="0"/>
          <w:szCs w:val="21"/>
        </w:rPr>
        <w:t>和</w:t>
      </w:r>
      <w:r w:rsidRPr="00C152EB">
        <w:rPr>
          <w:rFonts w:ascii="Swis721 Cn BT" w:hAnsi="Swis721 Cn BT" w:cs="宋体か.糛.." w:hint="eastAsia"/>
          <w:color w:val="000000"/>
          <w:kern w:val="0"/>
          <w:szCs w:val="21"/>
        </w:rPr>
        <w:t>3</w:t>
      </w:r>
      <w:r w:rsidRPr="00C152EB">
        <w:rPr>
          <w:rFonts w:ascii="Swis721 Cn BT" w:hAnsi="Swis721 Cn BT" w:cs="宋体か.糛.." w:hint="eastAsia"/>
          <w:color w:val="000000"/>
          <w:kern w:val="0"/>
          <w:szCs w:val="21"/>
        </w:rPr>
        <w:t>。除非权限类别</w:t>
      </w:r>
      <w:r w:rsidRPr="00C152EB">
        <w:rPr>
          <w:rFonts w:ascii="Swis721 Cn BT" w:hAnsi="Swis721 Cn BT" w:cs="宋体か.糛.." w:hint="eastAsia"/>
          <w:color w:val="000000"/>
          <w:kern w:val="0"/>
          <w:szCs w:val="21"/>
        </w:rPr>
        <w:t>2</w:t>
      </w:r>
      <w:r w:rsidRPr="00C152EB">
        <w:rPr>
          <w:rFonts w:ascii="Swis721 Cn BT" w:hAnsi="Swis721 Cn BT" w:cs="宋体か.糛.." w:hint="eastAsia"/>
          <w:color w:val="000000"/>
          <w:kern w:val="0"/>
          <w:szCs w:val="21"/>
        </w:rPr>
        <w:t>和权限类别</w:t>
      </w:r>
      <w:r w:rsidRPr="00C152EB">
        <w:rPr>
          <w:rFonts w:ascii="Swis721 Cn BT" w:hAnsi="Swis721 Cn BT" w:cs="宋体か.糛.." w:hint="eastAsia"/>
          <w:color w:val="000000"/>
          <w:kern w:val="0"/>
          <w:szCs w:val="21"/>
        </w:rPr>
        <w:t>3</w:t>
      </w:r>
      <w:r w:rsidRPr="00C152EB">
        <w:rPr>
          <w:rFonts w:ascii="Swis721 Cn BT" w:hAnsi="Swis721 Cn BT" w:cs="宋体か.糛.." w:hint="eastAsia"/>
          <w:color w:val="000000"/>
          <w:kern w:val="0"/>
          <w:szCs w:val="21"/>
        </w:rPr>
        <w:t>的用户授权，否则不允许使用权限类别</w:t>
      </w:r>
      <w:r w:rsidRPr="00C152EB">
        <w:rPr>
          <w:rFonts w:ascii="Swis721 Cn BT" w:hAnsi="Swis721 Cn BT" w:cs="宋体か.糛.." w:hint="eastAsia"/>
          <w:color w:val="000000"/>
          <w:kern w:val="0"/>
          <w:szCs w:val="21"/>
        </w:rPr>
        <w:t>4</w:t>
      </w:r>
      <w:r w:rsidRPr="00C152EB">
        <w:rPr>
          <w:rFonts w:ascii="Swis721 Cn BT" w:hAnsi="Swis721 Cn BT" w:cs="宋体か.糛.." w:hint="eastAsia"/>
          <w:color w:val="000000"/>
          <w:kern w:val="0"/>
          <w:szCs w:val="21"/>
        </w:rPr>
        <w:t>。</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注</w:t>
      </w:r>
      <w:r w:rsidRPr="00C152EB">
        <w:rPr>
          <w:rFonts w:ascii="Swis721 Cn BT" w:hAnsi="Swis721 Cn BT" w:cs="宋体か.糛.." w:hint="eastAsia"/>
          <w:color w:val="000000"/>
          <w:kern w:val="0"/>
          <w:szCs w:val="21"/>
        </w:rPr>
        <w:t>1</w:t>
      </w:r>
      <w:r w:rsidRPr="00C152EB">
        <w:rPr>
          <w:rFonts w:ascii="Swis721 Cn BT" w:hAnsi="Swis721 Cn BT" w:cs="宋体か.糛.." w:hint="eastAsia"/>
          <w:color w:val="000000"/>
          <w:kern w:val="0"/>
          <w:szCs w:val="21"/>
        </w:rPr>
        <w:t>：该类别通常适用于设备制造商或代理商。</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注</w:t>
      </w:r>
      <w:r w:rsidRPr="00C152EB">
        <w:rPr>
          <w:rFonts w:ascii="Swis721 Cn BT" w:hAnsi="Swis721 Cn BT" w:cs="宋体か.糛.." w:hint="eastAsia"/>
          <w:color w:val="000000"/>
          <w:kern w:val="0"/>
          <w:szCs w:val="21"/>
        </w:rPr>
        <w:t>2</w:t>
      </w:r>
      <w:r w:rsidRPr="00C152EB">
        <w:rPr>
          <w:rFonts w:ascii="Swis721 Cn BT" w:hAnsi="Swis721 Cn BT" w:cs="宋体か.糛.." w:hint="eastAsia"/>
          <w:color w:val="000000"/>
          <w:kern w:val="0"/>
          <w:szCs w:val="21"/>
        </w:rPr>
        <w:t>：权限类别</w:t>
      </w:r>
      <w:r w:rsidRPr="00C152EB">
        <w:rPr>
          <w:rFonts w:ascii="Swis721 Cn BT" w:hAnsi="Swis721 Cn BT" w:cs="宋体か.糛.." w:hint="eastAsia"/>
          <w:color w:val="000000"/>
          <w:kern w:val="0"/>
          <w:szCs w:val="21"/>
        </w:rPr>
        <w:t>4</w:t>
      </w:r>
      <w:r w:rsidRPr="00C152EB">
        <w:rPr>
          <w:rFonts w:ascii="Swis721 Cn BT" w:hAnsi="Swis721 Cn BT" w:cs="宋体か.糛.." w:hint="eastAsia"/>
          <w:color w:val="000000"/>
          <w:kern w:val="0"/>
          <w:szCs w:val="21"/>
        </w:rPr>
        <w:t>只适用于在不触发控制指示设备或辅助控制设备上的防拆装置时更改操作程序软件。</w:t>
      </w:r>
    </w:p>
    <w:p w:rsidR="00804A15" w:rsidRPr="00C152EB" w:rsidRDefault="00804A15" w:rsidP="001D538A">
      <w:pPr>
        <w:pStyle w:val="53"/>
        <w:rPr>
          <w:rFonts w:ascii="Swis721 Cn BT" w:hAnsi="Swis721 Cn BT" w:cs="宋体か.糛.."/>
          <w:color w:val="000000"/>
          <w:kern w:val="0"/>
          <w:szCs w:val="21"/>
        </w:rPr>
      </w:pPr>
      <w:r w:rsidRPr="00C152EB">
        <w:rPr>
          <w:rFonts w:ascii="Swis721 Cn BT" w:eastAsia="宋体" w:hAnsi="Swis721 Cn BT" w:cs="宋体か.糛.." w:hint="eastAsia"/>
          <w:color w:val="000000"/>
          <w:kern w:val="0"/>
          <w:szCs w:val="21"/>
        </w:rPr>
        <w:t>4.3.7</w:t>
      </w:r>
      <w:r w:rsidRPr="00C152EB">
        <w:rPr>
          <w:rFonts w:ascii="Swis721 Cn BT" w:eastAsia="宋体" w:hAnsi="Swis721 Cn BT" w:cs="宋体か.糛.." w:hint="eastAsia"/>
          <w:color w:val="000000"/>
          <w:kern w:val="0"/>
          <w:szCs w:val="21"/>
        </w:rPr>
        <w:t>本条规定源自《安全防范工程技术标准》</w:t>
      </w:r>
      <w:r w:rsidRPr="00C152EB">
        <w:rPr>
          <w:rFonts w:ascii="Swis721 Cn BT" w:eastAsia="宋体" w:hAnsi="Swis721 Cn BT" w:cs="宋体か.糛.." w:hint="eastAsia"/>
          <w:color w:val="000000"/>
          <w:kern w:val="0"/>
          <w:szCs w:val="21"/>
        </w:rPr>
        <w:t>GB50348-2018</w:t>
      </w:r>
      <w:r w:rsidRPr="00C152EB">
        <w:rPr>
          <w:rFonts w:ascii="Swis721 Cn BT" w:eastAsia="宋体" w:hAnsi="Swis721 Cn BT" w:cs="宋体か.糛.." w:hint="eastAsia"/>
          <w:color w:val="000000"/>
          <w:kern w:val="0"/>
          <w:szCs w:val="21"/>
        </w:rPr>
        <w:t>第</w:t>
      </w:r>
      <w:r w:rsidRPr="00C152EB">
        <w:rPr>
          <w:rFonts w:ascii="Swis721 Cn BT" w:eastAsia="宋体" w:hAnsi="Swis721 Cn BT" w:cs="宋体か.糛.." w:hint="eastAsia"/>
          <w:color w:val="000000"/>
          <w:kern w:val="0"/>
          <w:szCs w:val="21"/>
        </w:rPr>
        <w:t>6.4.3</w:t>
      </w:r>
      <w:r w:rsidRPr="00C152EB">
        <w:rPr>
          <w:rFonts w:ascii="Swis721 Cn BT" w:eastAsia="宋体" w:hAnsi="Swis721 Cn BT" w:cs="宋体か.糛.." w:hint="eastAsia"/>
          <w:color w:val="000000"/>
          <w:kern w:val="0"/>
          <w:szCs w:val="21"/>
        </w:rPr>
        <w:t>条第</w:t>
      </w:r>
      <w:r w:rsidRPr="00C152EB">
        <w:rPr>
          <w:rFonts w:ascii="Swis721 Cn BT" w:eastAsia="宋体" w:hAnsi="Swis721 Cn BT" w:cs="宋体か.糛.." w:hint="eastAsia"/>
          <w:color w:val="000000"/>
          <w:kern w:val="0"/>
          <w:szCs w:val="21"/>
        </w:rPr>
        <w:t>7</w:t>
      </w:r>
      <w:r w:rsidRPr="00C152EB">
        <w:rPr>
          <w:rFonts w:ascii="Swis721 Cn BT" w:eastAsia="宋体" w:hAnsi="Swis721 Cn BT" w:cs="宋体か.糛.." w:hint="eastAsia"/>
          <w:color w:val="000000"/>
          <w:kern w:val="0"/>
          <w:szCs w:val="21"/>
        </w:rPr>
        <w:t>款（强制性条文）。</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指示是由入侵和紧急报警系统产生的可听、可视或者其他可感知形式的信息，是用户了解入侵和紧急报警系统状态的必备媒介之一。通过指示，用户可以了解系统是否设防、撤防、旁路等工作状态，了解系统各防区工作、传输是否正常。</w:t>
      </w:r>
    </w:p>
    <w:p w:rsidR="00804A15" w:rsidRPr="00C152EB" w:rsidRDefault="00804A15" w:rsidP="001D538A">
      <w:pPr>
        <w:pStyle w:val="53"/>
        <w:rPr>
          <w:rFonts w:ascii="Swis721 Cn BT" w:hAnsi="Swis721 Cn BT" w:cs="宋体か.糛.."/>
          <w:color w:val="000000"/>
          <w:kern w:val="0"/>
          <w:szCs w:val="21"/>
        </w:rPr>
      </w:pPr>
      <w:r w:rsidRPr="00C152EB">
        <w:rPr>
          <w:rFonts w:ascii="Swis721 Cn BT" w:eastAsia="宋体" w:hAnsi="Swis721 Cn BT" w:cs="宋体か.糛.." w:hint="eastAsia"/>
          <w:color w:val="000000"/>
          <w:kern w:val="0"/>
          <w:szCs w:val="21"/>
        </w:rPr>
        <w:t>4.3.8</w:t>
      </w:r>
      <w:r w:rsidRPr="00C152EB">
        <w:rPr>
          <w:rFonts w:ascii="Swis721 Cn BT" w:eastAsia="宋体" w:hAnsi="Swis721 Cn BT" w:cs="宋体か.糛.." w:hint="eastAsia"/>
          <w:color w:val="000000"/>
          <w:kern w:val="0"/>
          <w:szCs w:val="21"/>
        </w:rPr>
        <w:t>本条规定源自《安全防范工程技术标准》</w:t>
      </w:r>
      <w:r w:rsidRPr="00C152EB">
        <w:rPr>
          <w:rFonts w:ascii="Swis721 Cn BT" w:eastAsia="宋体" w:hAnsi="Swis721 Cn BT" w:cs="宋体か.糛.." w:hint="eastAsia"/>
          <w:color w:val="000000"/>
          <w:kern w:val="0"/>
          <w:szCs w:val="21"/>
        </w:rPr>
        <w:t>GB50348-2018</w:t>
      </w:r>
      <w:r w:rsidRPr="00C152EB">
        <w:rPr>
          <w:rFonts w:ascii="Swis721 Cn BT" w:eastAsia="宋体" w:hAnsi="Swis721 Cn BT" w:cs="宋体か.糛.." w:hint="eastAsia"/>
          <w:color w:val="000000"/>
          <w:kern w:val="0"/>
          <w:szCs w:val="21"/>
        </w:rPr>
        <w:t>第</w:t>
      </w:r>
      <w:r w:rsidRPr="00C152EB">
        <w:rPr>
          <w:rFonts w:ascii="Swis721 Cn BT" w:eastAsia="宋体" w:hAnsi="Swis721 Cn BT" w:cs="宋体か.糛.." w:hint="eastAsia"/>
          <w:color w:val="000000"/>
          <w:kern w:val="0"/>
          <w:szCs w:val="21"/>
        </w:rPr>
        <w:t>6.4.3</w:t>
      </w:r>
      <w:r w:rsidRPr="00C152EB">
        <w:rPr>
          <w:rFonts w:ascii="Swis721 Cn BT" w:eastAsia="宋体" w:hAnsi="Swis721 Cn BT" w:cs="宋体か.糛.." w:hint="eastAsia"/>
          <w:color w:val="000000"/>
          <w:kern w:val="0"/>
          <w:szCs w:val="21"/>
        </w:rPr>
        <w:t>条第</w:t>
      </w:r>
      <w:r w:rsidRPr="00C152EB">
        <w:rPr>
          <w:rFonts w:ascii="Swis721 Cn BT" w:eastAsia="宋体" w:hAnsi="Swis721 Cn BT" w:cs="宋体か.糛.." w:hint="eastAsia"/>
          <w:color w:val="000000"/>
          <w:kern w:val="0"/>
          <w:szCs w:val="21"/>
        </w:rPr>
        <w:t>8</w:t>
      </w:r>
      <w:r w:rsidRPr="00C152EB">
        <w:rPr>
          <w:rFonts w:ascii="Swis721 Cn BT" w:eastAsia="宋体" w:hAnsi="Swis721 Cn BT" w:cs="宋体か.糛.." w:hint="eastAsia"/>
          <w:color w:val="000000"/>
          <w:kern w:val="0"/>
          <w:szCs w:val="21"/>
        </w:rPr>
        <w:t>款（强制性条文）。</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通告是指将报警、防拆或故障状态传递给告警装置和</w:t>
      </w:r>
      <w:r w:rsidRPr="00C152EB">
        <w:rPr>
          <w:rFonts w:ascii="Swis721 Cn BT" w:hAnsi="Swis721 Cn BT" w:cs="宋体か.糛.." w:hint="eastAsia"/>
          <w:color w:val="000000"/>
          <w:kern w:val="0"/>
          <w:szCs w:val="21"/>
        </w:rPr>
        <w:t>/</w:t>
      </w:r>
      <w:r w:rsidRPr="00C152EB">
        <w:rPr>
          <w:rFonts w:ascii="Swis721 Cn BT" w:hAnsi="Swis721 Cn BT" w:cs="宋体か.糛.." w:hint="eastAsia"/>
          <w:color w:val="000000"/>
          <w:kern w:val="0"/>
          <w:szCs w:val="21"/>
        </w:rPr>
        <w:t>或报警传输系统的过程，是用户了解入侵和紧急报警系统出现报警、防拆或故障等状况的另一个媒介。通过声、光报警通告，能够起到警告、威慑入侵或抢劫者，提醒用户，向外求援，向相关人员和或机构报告等作用。在实际应用时，要根据各个单位的特点，设置不同形式的告警方式，可以采用现场声告警，也可以采用光告警，也可以采用声光同时告警。非法操作是指不具有权限类别的用户试图在其非权限范围、时间内访问和控制系统部件，此时，系统要能发出报警通告。</w:t>
      </w:r>
    </w:p>
    <w:p w:rsidR="00804A15" w:rsidRPr="00C152EB" w:rsidRDefault="00804A15" w:rsidP="001D538A">
      <w:pPr>
        <w:pStyle w:val="53"/>
        <w:ind w:left="0" w:firstLineChars="0" w:firstLine="0"/>
        <w:rPr>
          <w:rFonts w:ascii="Swis721 Cn BT" w:hAnsi="Swis721 Cn BT" w:cs="宋体か.糛.."/>
          <w:color w:val="000000"/>
          <w:kern w:val="0"/>
          <w:szCs w:val="21"/>
        </w:rPr>
      </w:pPr>
      <w:r w:rsidRPr="00C152EB">
        <w:rPr>
          <w:rFonts w:ascii="Swis721 Cn BT" w:eastAsia="宋体" w:hAnsi="Swis721 Cn BT" w:cs="宋体か.糛.." w:hint="eastAsia"/>
          <w:color w:val="000000"/>
          <w:kern w:val="0"/>
          <w:szCs w:val="21"/>
        </w:rPr>
        <w:t>4.3.9</w:t>
      </w:r>
      <w:r w:rsidRPr="00C152EB">
        <w:rPr>
          <w:rFonts w:ascii="Swis721 Cn BT" w:eastAsia="宋体" w:hAnsi="Swis721 Cn BT" w:cs="宋体か.糛.." w:hint="eastAsia"/>
          <w:color w:val="000000"/>
          <w:kern w:val="0"/>
          <w:szCs w:val="21"/>
        </w:rPr>
        <w:t>本条规定源自《安全防范工程技术标准》</w:t>
      </w:r>
      <w:r w:rsidRPr="00C152EB">
        <w:rPr>
          <w:rFonts w:ascii="Swis721 Cn BT" w:eastAsia="宋体" w:hAnsi="Swis721 Cn BT" w:cs="宋体か.糛.." w:hint="eastAsia"/>
          <w:color w:val="000000"/>
          <w:kern w:val="0"/>
          <w:szCs w:val="21"/>
        </w:rPr>
        <w:t>GB50348-2018</w:t>
      </w:r>
      <w:r w:rsidRPr="00C152EB">
        <w:rPr>
          <w:rFonts w:ascii="Swis721 Cn BT" w:eastAsia="宋体" w:hAnsi="Swis721 Cn BT" w:cs="宋体か.糛.." w:hint="eastAsia"/>
          <w:color w:val="000000"/>
          <w:kern w:val="0"/>
          <w:szCs w:val="21"/>
        </w:rPr>
        <w:t>第</w:t>
      </w:r>
      <w:r w:rsidRPr="00C152EB">
        <w:rPr>
          <w:rFonts w:ascii="Swis721 Cn BT" w:eastAsia="宋体" w:hAnsi="Swis721 Cn BT" w:cs="宋体か.糛.." w:hint="eastAsia"/>
          <w:color w:val="000000"/>
          <w:kern w:val="0"/>
          <w:szCs w:val="21"/>
        </w:rPr>
        <w:t>6.4.3</w:t>
      </w:r>
      <w:r w:rsidRPr="00C152EB">
        <w:rPr>
          <w:rFonts w:ascii="Swis721 Cn BT" w:eastAsia="宋体" w:hAnsi="Swis721 Cn BT" w:cs="宋体か.糛.." w:hint="eastAsia"/>
          <w:color w:val="000000"/>
          <w:kern w:val="0"/>
          <w:szCs w:val="21"/>
        </w:rPr>
        <w:t>条第</w:t>
      </w:r>
      <w:r w:rsidRPr="00C152EB">
        <w:rPr>
          <w:rFonts w:ascii="Swis721 Cn BT" w:eastAsia="宋体" w:hAnsi="Swis721 Cn BT" w:cs="宋体か.糛.." w:hint="eastAsia"/>
          <w:color w:val="000000"/>
          <w:kern w:val="0"/>
          <w:szCs w:val="21"/>
        </w:rPr>
        <w:t>10</w:t>
      </w:r>
      <w:r w:rsidRPr="00C152EB">
        <w:rPr>
          <w:rFonts w:ascii="Swis721 Cn BT" w:eastAsia="宋体" w:hAnsi="Swis721 Cn BT" w:cs="宋体か.糛.." w:hint="eastAsia"/>
          <w:color w:val="000000"/>
          <w:kern w:val="0"/>
          <w:szCs w:val="21"/>
        </w:rPr>
        <w:t>款（非强制性条文）前一句。</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为了能够对发生的事件进行追溯，了解系统的操作和运行情况，需要对系统操作、报警和有关警情处理等事件的各种信息进行记录和存储。系统操作信息一般包括操作人员、开机、关机、参数设置、设防、撤防、旁路、更改等，报警信息一般包括入侵报警、紧急报警、防拆报警、故障报警、被破坏报警、胁迫报警等，有关警情处理信息一般包括事件（发生的时间、地点、性质）、操作人员、处理预案、处理人员、处理结果等。</w:t>
      </w:r>
    </w:p>
    <w:p w:rsidR="00804A15" w:rsidRPr="00C152EB" w:rsidRDefault="00804A15" w:rsidP="001D538A">
      <w:pPr>
        <w:pStyle w:val="53"/>
        <w:ind w:left="0" w:firstLineChars="0" w:firstLine="0"/>
        <w:rPr>
          <w:rFonts w:ascii="Swis721 Cn BT" w:hAnsi="Swis721 Cn BT" w:cs="宋体か.糛.."/>
          <w:color w:val="000000"/>
          <w:kern w:val="0"/>
          <w:szCs w:val="21"/>
        </w:rPr>
      </w:pPr>
      <w:r w:rsidRPr="00C152EB">
        <w:rPr>
          <w:rFonts w:ascii="Swis721 Cn BT" w:eastAsia="宋体" w:hAnsi="Swis721 Cn BT" w:cs="宋体か.糛.." w:hint="eastAsia"/>
          <w:color w:val="000000"/>
          <w:kern w:val="0"/>
          <w:szCs w:val="21"/>
        </w:rPr>
        <w:t>4.3.10</w:t>
      </w:r>
      <w:r w:rsidRPr="00C152EB">
        <w:rPr>
          <w:rFonts w:ascii="Swis721 Cn BT" w:eastAsia="宋体" w:hAnsi="Swis721 Cn BT" w:cs="宋体か.糛.." w:hint="eastAsia"/>
          <w:color w:val="000000"/>
          <w:kern w:val="0"/>
          <w:szCs w:val="21"/>
        </w:rPr>
        <w:t>本条规定源自《安全防范工程技术标准》</w:t>
      </w:r>
      <w:r w:rsidRPr="00C152EB">
        <w:rPr>
          <w:rFonts w:ascii="Swis721 Cn BT" w:eastAsia="宋体" w:hAnsi="Swis721 Cn BT" w:cs="宋体か.糛.." w:hint="eastAsia"/>
          <w:color w:val="000000"/>
          <w:kern w:val="0"/>
          <w:szCs w:val="21"/>
        </w:rPr>
        <w:t>GB50348-2018</w:t>
      </w:r>
      <w:r w:rsidRPr="00C152EB">
        <w:rPr>
          <w:rFonts w:ascii="Swis721 Cn BT" w:eastAsia="宋体" w:hAnsi="Swis721 Cn BT" w:cs="宋体か.糛.." w:hint="eastAsia"/>
          <w:color w:val="000000"/>
          <w:kern w:val="0"/>
          <w:szCs w:val="21"/>
        </w:rPr>
        <w:t>第</w:t>
      </w:r>
      <w:r w:rsidRPr="00C152EB">
        <w:rPr>
          <w:rFonts w:ascii="Swis721 Cn BT" w:eastAsia="宋体" w:hAnsi="Swis721 Cn BT" w:cs="宋体か.糛.." w:hint="eastAsia"/>
          <w:color w:val="000000"/>
          <w:kern w:val="0"/>
          <w:szCs w:val="21"/>
        </w:rPr>
        <w:t>6.4.3</w:t>
      </w:r>
      <w:r w:rsidRPr="00C152EB">
        <w:rPr>
          <w:rFonts w:ascii="Swis721 Cn BT" w:eastAsia="宋体" w:hAnsi="Swis721 Cn BT" w:cs="宋体か.糛.." w:hint="eastAsia"/>
          <w:color w:val="000000"/>
          <w:kern w:val="0"/>
          <w:szCs w:val="21"/>
        </w:rPr>
        <w:t>条第</w:t>
      </w:r>
      <w:r w:rsidRPr="00C152EB">
        <w:rPr>
          <w:rFonts w:ascii="Swis721 Cn BT" w:eastAsia="宋体" w:hAnsi="Swis721 Cn BT" w:cs="宋体か.糛.." w:hint="eastAsia"/>
          <w:color w:val="000000"/>
          <w:kern w:val="0"/>
          <w:szCs w:val="21"/>
        </w:rPr>
        <w:t>14</w:t>
      </w:r>
      <w:r w:rsidRPr="00C152EB">
        <w:rPr>
          <w:rFonts w:ascii="Swis721 Cn BT" w:eastAsia="宋体" w:hAnsi="Swis721 Cn BT" w:cs="宋体か.糛.." w:hint="eastAsia"/>
          <w:color w:val="000000"/>
          <w:kern w:val="0"/>
          <w:szCs w:val="21"/>
        </w:rPr>
        <w:t>款的前半句（强制性条文）和第</w:t>
      </w:r>
      <w:r w:rsidRPr="00C152EB">
        <w:rPr>
          <w:rFonts w:ascii="Swis721 Cn BT" w:eastAsia="宋体" w:hAnsi="Swis721 Cn BT" w:cs="宋体か.糛.." w:hint="eastAsia"/>
          <w:color w:val="000000"/>
          <w:kern w:val="0"/>
          <w:szCs w:val="21"/>
        </w:rPr>
        <w:t>11</w:t>
      </w:r>
      <w:r w:rsidRPr="00C152EB">
        <w:rPr>
          <w:rFonts w:ascii="Swis721 Cn BT" w:eastAsia="宋体" w:hAnsi="Swis721 Cn BT" w:cs="宋体か.糛.." w:hint="eastAsia"/>
          <w:color w:val="000000"/>
          <w:kern w:val="0"/>
          <w:szCs w:val="21"/>
        </w:rPr>
        <w:t>款（非强制性条文）。</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如果发生入侵行为时出现漏报警，监控中心、报警接收中心就无法“反应”，无法向外求援，将导致人员的伤害和财产的损失，也就达不到防范的目的，因此，本条文提出系统不得有漏报警。</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报警响应时间是指从探测器探测到目标或人为触发紧急报警装置后产生报警状态信息，到控制指示设备或远程报警接收中心接收该信息并发出报警信号所需的时间。报警响应时间越短，可以缩短为应对风险事件的发生所采取行动的时间，从而可以降低风险事件的发生概率。</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随着信息技术的发展，入侵和紧急报警系统的远程传输逐步与公共或其他信息网络融合，由于公共或其他信息网络主要是为其他应用服务，并不是专为入侵和紧急报警系统应用的，且其网络内数据流量变化较大，由于入侵和紧急报警系统需要的报警响应时间要短，因此，为了保证监控中心能够及时知道各防范区域的情况，一般要求公共或其他信息传输网络要为入侵和紧急报警系统信号的传输有一个相对独立的信道，以保证报警响应的时间。</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目前，对入侵和紧急报警系统报警响应时间有要求的标准是《入侵和紧急报警系统技术要求》</w:t>
      </w:r>
      <w:r w:rsidRPr="00C152EB">
        <w:rPr>
          <w:rFonts w:ascii="Swis721 Cn BT" w:hAnsi="Swis721 Cn BT" w:cs="宋体か.糛.." w:hint="eastAsia"/>
          <w:color w:val="000000"/>
          <w:kern w:val="0"/>
          <w:szCs w:val="21"/>
        </w:rPr>
        <w:t>GB/T 32581-2016</w:t>
      </w:r>
      <w:r w:rsidRPr="00C152EB">
        <w:rPr>
          <w:rFonts w:ascii="Swis721 Cn BT" w:hAnsi="Swis721 Cn BT" w:cs="宋体か.糛.." w:hint="eastAsia"/>
          <w:color w:val="000000"/>
          <w:kern w:val="0"/>
          <w:szCs w:val="21"/>
        </w:rPr>
        <w:t>，该标准中规定入侵、紧急、防拆以及故障信号和（或）信息的报警响应时间满足以下要求：</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 xml:space="preserve">a) </w:t>
      </w:r>
      <w:r w:rsidRPr="00C152EB">
        <w:rPr>
          <w:rFonts w:ascii="Swis721 Cn BT" w:hAnsi="Swis721 Cn BT" w:cs="宋体か.糛.." w:hint="eastAsia"/>
          <w:color w:val="000000"/>
          <w:kern w:val="0"/>
          <w:szCs w:val="21"/>
        </w:rPr>
        <w:t>单控制器模式：不大于</w:t>
      </w:r>
      <w:r w:rsidRPr="00C152EB">
        <w:rPr>
          <w:rFonts w:ascii="Swis721 Cn BT" w:hAnsi="Swis721 Cn BT" w:cs="宋体か.糛.." w:hint="eastAsia"/>
          <w:color w:val="000000"/>
          <w:kern w:val="0"/>
          <w:szCs w:val="21"/>
        </w:rPr>
        <w:t>2s</w:t>
      </w:r>
      <w:r w:rsidRPr="00C152EB">
        <w:rPr>
          <w:rFonts w:ascii="Swis721 Cn BT" w:hAnsi="Swis721 Cn BT" w:cs="宋体か.糛.." w:hint="eastAsia"/>
          <w:color w:val="000000"/>
          <w:kern w:val="0"/>
          <w:szCs w:val="21"/>
        </w:rPr>
        <w:t>；</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 xml:space="preserve">b) </w:t>
      </w:r>
      <w:r w:rsidRPr="00C152EB">
        <w:rPr>
          <w:rFonts w:ascii="Swis721 Cn BT" w:hAnsi="Swis721 Cn BT" w:cs="宋体か.糛.." w:hint="eastAsia"/>
          <w:color w:val="000000"/>
          <w:kern w:val="0"/>
          <w:szCs w:val="21"/>
        </w:rPr>
        <w:t>本地联网模式：</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1</w:t>
      </w:r>
      <w:r w:rsidRPr="00C152EB">
        <w:rPr>
          <w:rFonts w:ascii="Swis721 Cn BT" w:hAnsi="Swis721 Cn BT" w:cs="宋体か.糛.." w:hint="eastAsia"/>
          <w:color w:val="000000"/>
          <w:kern w:val="0"/>
          <w:szCs w:val="21"/>
        </w:rPr>
        <w:t>）安全等级</w:t>
      </w:r>
      <w:r w:rsidRPr="00C152EB">
        <w:rPr>
          <w:rFonts w:ascii="Swis721 Cn BT" w:hAnsi="Swis721 Cn BT" w:cs="宋体か.糛.." w:hint="eastAsia"/>
          <w:color w:val="000000"/>
          <w:kern w:val="0"/>
          <w:szCs w:val="21"/>
        </w:rPr>
        <w:t>1</w:t>
      </w:r>
      <w:r w:rsidRPr="00C152EB">
        <w:rPr>
          <w:rFonts w:ascii="Swis721 Cn BT" w:hAnsi="Swis721 Cn BT" w:cs="宋体か.糛.." w:hint="eastAsia"/>
          <w:color w:val="000000"/>
          <w:kern w:val="0"/>
          <w:szCs w:val="21"/>
        </w:rPr>
        <w:t>：不大于</w:t>
      </w:r>
      <w:r w:rsidRPr="00C152EB">
        <w:rPr>
          <w:rFonts w:ascii="Swis721 Cn BT" w:hAnsi="Swis721 Cn BT" w:cs="宋体か.糛.." w:hint="eastAsia"/>
          <w:color w:val="000000"/>
          <w:kern w:val="0"/>
          <w:szCs w:val="21"/>
        </w:rPr>
        <w:t>10s</w:t>
      </w:r>
      <w:r w:rsidRPr="00C152EB">
        <w:rPr>
          <w:rFonts w:ascii="Swis721 Cn BT" w:hAnsi="Swis721 Cn BT" w:cs="宋体か.糛.." w:hint="eastAsia"/>
          <w:color w:val="000000"/>
          <w:kern w:val="0"/>
          <w:szCs w:val="21"/>
        </w:rPr>
        <w:t>；</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2</w:t>
      </w:r>
      <w:r w:rsidRPr="00C152EB">
        <w:rPr>
          <w:rFonts w:ascii="Swis721 Cn BT" w:hAnsi="Swis721 Cn BT" w:cs="宋体か.糛.." w:hint="eastAsia"/>
          <w:color w:val="000000"/>
          <w:kern w:val="0"/>
          <w:szCs w:val="21"/>
        </w:rPr>
        <w:t>）安全等级</w:t>
      </w:r>
      <w:r w:rsidRPr="00C152EB">
        <w:rPr>
          <w:rFonts w:ascii="Swis721 Cn BT" w:hAnsi="Swis721 Cn BT" w:cs="宋体か.糛.." w:hint="eastAsia"/>
          <w:color w:val="000000"/>
          <w:kern w:val="0"/>
          <w:szCs w:val="21"/>
        </w:rPr>
        <w:t>2</w:t>
      </w:r>
      <w:r w:rsidRPr="00C152EB">
        <w:rPr>
          <w:rFonts w:ascii="Swis721 Cn BT" w:hAnsi="Swis721 Cn BT" w:cs="宋体か.糛.." w:hint="eastAsia"/>
          <w:color w:val="000000"/>
          <w:kern w:val="0"/>
          <w:szCs w:val="21"/>
        </w:rPr>
        <w:t>、</w:t>
      </w:r>
      <w:r w:rsidRPr="00C152EB">
        <w:rPr>
          <w:rFonts w:ascii="Swis721 Cn BT" w:hAnsi="Swis721 Cn BT" w:cs="宋体か.糛.." w:hint="eastAsia"/>
          <w:color w:val="000000"/>
          <w:kern w:val="0"/>
          <w:szCs w:val="21"/>
        </w:rPr>
        <w:t>3</w:t>
      </w:r>
      <w:r w:rsidRPr="00C152EB">
        <w:rPr>
          <w:rFonts w:ascii="Swis721 Cn BT" w:hAnsi="Swis721 Cn BT" w:cs="宋体か.糛.." w:hint="eastAsia"/>
          <w:color w:val="000000"/>
          <w:kern w:val="0"/>
          <w:szCs w:val="21"/>
        </w:rPr>
        <w:t>：不大于</w:t>
      </w:r>
      <w:r w:rsidRPr="00C152EB">
        <w:rPr>
          <w:rFonts w:ascii="Swis721 Cn BT" w:hAnsi="Swis721 Cn BT" w:cs="宋体か.糛.." w:hint="eastAsia"/>
          <w:color w:val="000000"/>
          <w:kern w:val="0"/>
          <w:szCs w:val="21"/>
        </w:rPr>
        <w:t>5s</w:t>
      </w:r>
      <w:r w:rsidRPr="00C152EB">
        <w:rPr>
          <w:rFonts w:ascii="Swis721 Cn BT" w:hAnsi="Swis721 Cn BT" w:cs="宋体か.糛.." w:hint="eastAsia"/>
          <w:color w:val="000000"/>
          <w:kern w:val="0"/>
          <w:szCs w:val="21"/>
        </w:rPr>
        <w:t>；</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3</w:t>
      </w:r>
      <w:r w:rsidRPr="00C152EB">
        <w:rPr>
          <w:rFonts w:ascii="Swis721 Cn BT" w:hAnsi="Swis721 Cn BT" w:cs="宋体か.糛.." w:hint="eastAsia"/>
          <w:color w:val="000000"/>
          <w:kern w:val="0"/>
          <w:szCs w:val="21"/>
        </w:rPr>
        <w:t>）安全等级</w:t>
      </w:r>
      <w:r w:rsidRPr="00C152EB">
        <w:rPr>
          <w:rFonts w:ascii="Swis721 Cn BT" w:hAnsi="Swis721 Cn BT" w:cs="宋体か.糛.." w:hint="eastAsia"/>
          <w:color w:val="000000"/>
          <w:kern w:val="0"/>
          <w:szCs w:val="21"/>
        </w:rPr>
        <w:t>4</w:t>
      </w:r>
      <w:r w:rsidRPr="00C152EB">
        <w:rPr>
          <w:rFonts w:ascii="Swis721 Cn BT" w:hAnsi="Swis721 Cn BT" w:cs="宋体か.糛.." w:hint="eastAsia"/>
          <w:color w:val="000000"/>
          <w:kern w:val="0"/>
          <w:szCs w:val="21"/>
        </w:rPr>
        <w:t>：不大于</w:t>
      </w:r>
      <w:r w:rsidRPr="00C152EB">
        <w:rPr>
          <w:rFonts w:ascii="Swis721 Cn BT" w:hAnsi="Swis721 Cn BT" w:cs="宋体か.糛.." w:hint="eastAsia"/>
          <w:color w:val="000000"/>
          <w:kern w:val="0"/>
          <w:szCs w:val="21"/>
        </w:rPr>
        <w:t>2s</w:t>
      </w:r>
      <w:r w:rsidRPr="00C152EB">
        <w:rPr>
          <w:rFonts w:ascii="Swis721 Cn BT" w:hAnsi="Swis721 Cn BT" w:cs="宋体か.糛.." w:hint="eastAsia"/>
          <w:color w:val="000000"/>
          <w:kern w:val="0"/>
          <w:szCs w:val="21"/>
        </w:rPr>
        <w:t>。</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 xml:space="preserve">c) </w:t>
      </w:r>
      <w:r w:rsidRPr="00C152EB">
        <w:rPr>
          <w:rFonts w:ascii="Swis721 Cn BT" w:hAnsi="Swis721 Cn BT" w:cs="宋体か.糛.." w:hint="eastAsia"/>
          <w:color w:val="000000"/>
          <w:kern w:val="0"/>
          <w:szCs w:val="21"/>
        </w:rPr>
        <w:t>远程联网模式：</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1)</w:t>
      </w:r>
      <w:r w:rsidRPr="00C152EB">
        <w:rPr>
          <w:rFonts w:ascii="Swis721 Cn BT" w:hAnsi="Swis721 Cn BT" w:cs="宋体か.糛.." w:hint="eastAsia"/>
          <w:color w:val="000000"/>
          <w:kern w:val="0"/>
          <w:szCs w:val="21"/>
        </w:rPr>
        <w:t>安全等级</w:t>
      </w:r>
      <w:r w:rsidRPr="00C152EB">
        <w:rPr>
          <w:rFonts w:ascii="Swis721 Cn BT" w:hAnsi="Swis721 Cn BT" w:cs="宋体か.糛.." w:hint="eastAsia"/>
          <w:color w:val="000000"/>
          <w:kern w:val="0"/>
          <w:szCs w:val="21"/>
        </w:rPr>
        <w:t>1</w:t>
      </w:r>
      <w:r w:rsidRPr="00C152EB">
        <w:rPr>
          <w:rFonts w:ascii="Swis721 Cn BT" w:hAnsi="Swis721 Cn BT" w:cs="宋体か.糛.." w:hint="eastAsia"/>
          <w:color w:val="000000"/>
          <w:kern w:val="0"/>
          <w:szCs w:val="21"/>
        </w:rPr>
        <w:t>、</w:t>
      </w:r>
      <w:r w:rsidRPr="00C152EB">
        <w:rPr>
          <w:rFonts w:ascii="Swis721 Cn BT" w:hAnsi="Swis721 Cn BT" w:cs="宋体か.糛.." w:hint="eastAsia"/>
          <w:color w:val="000000"/>
          <w:kern w:val="0"/>
          <w:szCs w:val="21"/>
        </w:rPr>
        <w:t>2 :</w:t>
      </w:r>
      <w:r w:rsidRPr="00C152EB">
        <w:rPr>
          <w:rFonts w:ascii="Swis721 Cn BT" w:hAnsi="Swis721 Cn BT" w:cs="宋体か.糛.." w:hint="eastAsia"/>
          <w:color w:val="000000"/>
          <w:kern w:val="0"/>
          <w:szCs w:val="21"/>
        </w:rPr>
        <w:t>不大于</w:t>
      </w:r>
      <w:r w:rsidRPr="00C152EB">
        <w:rPr>
          <w:rFonts w:ascii="Swis721 Cn BT" w:hAnsi="Swis721 Cn BT" w:cs="宋体か.糛.." w:hint="eastAsia"/>
          <w:color w:val="000000"/>
          <w:kern w:val="0"/>
          <w:szCs w:val="21"/>
        </w:rPr>
        <w:t>20s;</w:t>
      </w:r>
    </w:p>
    <w:p w:rsidR="00804A15" w:rsidRPr="00C152EB" w:rsidRDefault="00804A15" w:rsidP="001D538A">
      <w:pPr>
        <w:pStyle w:val="-0"/>
        <w:ind w:leftChars="0" w:left="0"/>
        <w:rPr>
          <w:rFonts w:ascii="Swis721 Cn BT" w:hAnsi="Swis721 Cn BT" w:cs="宋体か.糛.."/>
          <w:color w:val="000000"/>
          <w:kern w:val="0"/>
          <w:szCs w:val="21"/>
        </w:rPr>
      </w:pPr>
      <w:r w:rsidRPr="00C152EB">
        <w:rPr>
          <w:rFonts w:ascii="Swis721 Cn BT" w:hAnsi="Swis721 Cn BT" w:cs="宋体か.糛.." w:hint="eastAsia"/>
          <w:color w:val="000000"/>
          <w:kern w:val="0"/>
          <w:szCs w:val="21"/>
        </w:rPr>
        <w:t>2)</w:t>
      </w:r>
      <w:r w:rsidRPr="00C152EB">
        <w:rPr>
          <w:rFonts w:ascii="Swis721 Cn BT" w:hAnsi="Swis721 Cn BT" w:cs="宋体か.糛.." w:hint="eastAsia"/>
          <w:color w:val="000000"/>
          <w:kern w:val="0"/>
          <w:szCs w:val="21"/>
        </w:rPr>
        <w:t>安全等级</w:t>
      </w:r>
      <w:r w:rsidRPr="00C152EB">
        <w:rPr>
          <w:rFonts w:ascii="Swis721 Cn BT" w:hAnsi="Swis721 Cn BT" w:cs="宋体か.糛.." w:hint="eastAsia"/>
          <w:color w:val="000000"/>
          <w:kern w:val="0"/>
          <w:szCs w:val="21"/>
        </w:rPr>
        <w:t>3</w:t>
      </w:r>
      <w:r w:rsidRPr="00C152EB">
        <w:rPr>
          <w:rFonts w:ascii="Swis721 Cn BT" w:hAnsi="Swis721 Cn BT" w:cs="宋体か.糛.." w:hint="eastAsia"/>
          <w:color w:val="000000"/>
          <w:kern w:val="0"/>
          <w:szCs w:val="21"/>
        </w:rPr>
        <w:t>、</w:t>
      </w:r>
      <w:r w:rsidRPr="00C152EB">
        <w:rPr>
          <w:rFonts w:ascii="Swis721 Cn BT" w:hAnsi="Swis721 Cn BT" w:cs="宋体か.糛.." w:hint="eastAsia"/>
          <w:color w:val="000000"/>
          <w:kern w:val="0"/>
          <w:szCs w:val="21"/>
        </w:rPr>
        <w:t>4:</w:t>
      </w:r>
      <w:r w:rsidRPr="00C152EB">
        <w:rPr>
          <w:rFonts w:ascii="Swis721 Cn BT" w:hAnsi="Swis721 Cn BT" w:cs="宋体か.糛.." w:hint="eastAsia"/>
          <w:color w:val="000000"/>
          <w:kern w:val="0"/>
          <w:szCs w:val="21"/>
        </w:rPr>
        <w:t>不大于</w:t>
      </w:r>
      <w:r w:rsidRPr="00C152EB">
        <w:rPr>
          <w:rFonts w:ascii="Swis721 Cn BT" w:hAnsi="Swis721 Cn BT" w:cs="宋体か.糛.." w:hint="eastAsia"/>
          <w:color w:val="000000"/>
          <w:kern w:val="0"/>
          <w:szCs w:val="21"/>
        </w:rPr>
        <w:t>10s</w:t>
      </w:r>
      <w:r w:rsidRPr="00C152EB">
        <w:rPr>
          <w:rFonts w:ascii="Swis721 Cn BT" w:hAnsi="Swis721 Cn BT" w:cs="宋体か.糛.." w:hint="eastAsia"/>
          <w:color w:val="000000"/>
          <w:kern w:val="0"/>
          <w:szCs w:val="21"/>
        </w:rPr>
        <w:t>。</w:t>
      </w:r>
    </w:p>
    <w:p w:rsidR="00804A15" w:rsidRPr="001D538A" w:rsidRDefault="00804A15" w:rsidP="001D538A">
      <w:pPr>
        <w:jc w:val="center"/>
        <w:rPr>
          <w:rFonts w:ascii="黑体" w:eastAsia="黑体" w:hAnsi="黑体"/>
        </w:rPr>
      </w:pPr>
      <w:r w:rsidRPr="001D538A">
        <w:rPr>
          <w:rFonts w:ascii="黑体" w:eastAsia="黑体" w:hAnsi="黑体" w:hint="eastAsia"/>
        </w:rPr>
        <w:t>4.4</w:t>
      </w:r>
      <w:r w:rsidRPr="001D538A">
        <w:rPr>
          <w:rFonts w:ascii="黑体" w:eastAsia="黑体" w:hAnsi="黑体" w:hint="eastAsia"/>
        </w:rPr>
        <w:tab/>
        <w:t>视频监控系统设计</w:t>
      </w:r>
    </w:p>
    <w:p w:rsidR="00804A15" w:rsidRPr="0035228D" w:rsidRDefault="00804A15" w:rsidP="001D538A">
      <w:pPr>
        <w:pStyle w:val="53"/>
        <w:ind w:left="0" w:firstLineChars="0" w:firstLine="0"/>
        <w:rPr>
          <w:rFonts w:ascii="Times New Roman" w:eastAsia="宋体" w:cs="宋体か.糛.."/>
          <w:color w:val="000000"/>
          <w:kern w:val="0"/>
          <w:szCs w:val="21"/>
        </w:rPr>
      </w:pPr>
      <w:r w:rsidRPr="00C152EB">
        <w:rPr>
          <w:rFonts w:ascii="Times New Roman" w:eastAsia="宋体" w:hAnsi="Times New Roman" w:cs="宋体か.糛.." w:hint="eastAsia"/>
          <w:color w:val="000000"/>
          <w:kern w:val="0"/>
          <w:szCs w:val="21"/>
        </w:rPr>
        <w:t>4.4.1</w:t>
      </w:r>
      <w:r w:rsidRPr="0035228D">
        <w:rPr>
          <w:rFonts w:ascii="Times New Roman" w:eastAsia="宋体" w:hAnsi="Times New Roman" w:cs="宋体か.糛.." w:hint="eastAsia"/>
          <w:color w:val="000000"/>
          <w:kern w:val="0"/>
          <w:szCs w:val="21"/>
        </w:rPr>
        <w:t>本条规定源自《安全防范工程技术标准》</w:t>
      </w:r>
      <w:r w:rsidRPr="0035228D">
        <w:rPr>
          <w:rFonts w:ascii="Times New Roman" w:eastAsia="宋体" w:hAnsi="Times New Roman" w:cs="宋体か.糛.."/>
          <w:color w:val="000000"/>
          <w:kern w:val="0"/>
          <w:szCs w:val="21"/>
        </w:rPr>
        <w:t>GB50348-2018</w:t>
      </w:r>
      <w:r w:rsidRPr="0035228D">
        <w:rPr>
          <w:rFonts w:ascii="Times New Roman" w:eastAsia="宋体" w:hAnsi="Times New Roman" w:cs="宋体か.糛.." w:hint="eastAsia"/>
          <w:color w:val="000000"/>
          <w:kern w:val="0"/>
          <w:szCs w:val="21"/>
        </w:rPr>
        <w:t>第</w:t>
      </w:r>
      <w:r w:rsidRPr="0035228D">
        <w:rPr>
          <w:rFonts w:ascii="Times New Roman" w:eastAsia="宋体" w:hAnsi="Times New Roman" w:cs="宋体か.糛.."/>
          <w:color w:val="000000"/>
          <w:kern w:val="0"/>
          <w:szCs w:val="21"/>
        </w:rPr>
        <w:t>6.4.5</w:t>
      </w:r>
      <w:r w:rsidRPr="0035228D">
        <w:rPr>
          <w:rFonts w:ascii="Times New Roman" w:eastAsia="宋体" w:hAnsi="Times New Roman" w:cs="宋体か.糛.." w:hint="eastAsia"/>
          <w:color w:val="000000"/>
          <w:kern w:val="0"/>
          <w:szCs w:val="21"/>
        </w:rPr>
        <w:t>条（非强制性条文）。本条规定了视频监控系统功能的一般要求。</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视频是以人的视觉感知为基础设计生成的具有时间连续感和空间、颜色分布感（仅在可见光和伪彩色条件下）的信号，具有可感知现场场景的一维时间和二维空间（三维投影）特征的能力。</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按照视频信息流的应用观点，视频监控系统由视频采集、视频传输、视频处理、视频存储、视频显示和相应控制管理等部分构成。</w:t>
      </w:r>
    </w:p>
    <w:p w:rsidR="00804A15" w:rsidRPr="0035228D" w:rsidRDefault="00804A15" w:rsidP="001D538A">
      <w:pPr>
        <w:pStyle w:val="53"/>
        <w:ind w:left="0" w:firstLineChars="0" w:firstLine="0"/>
        <w:rPr>
          <w:rFonts w:ascii="Times New Roman" w:eastAsia="宋体" w:cs="宋体か.糛.."/>
          <w:color w:val="000000"/>
          <w:kern w:val="0"/>
          <w:szCs w:val="21"/>
        </w:rPr>
      </w:pPr>
      <w:r w:rsidRPr="0035228D">
        <w:rPr>
          <w:rFonts w:ascii="Times New Roman" w:eastAsia="宋体" w:hAnsi="Times New Roman" w:cs="宋体か.糛.."/>
          <w:color w:val="000000"/>
          <w:kern w:val="0"/>
          <w:szCs w:val="21"/>
        </w:rPr>
        <w:t>4.4.2</w:t>
      </w:r>
      <w:r w:rsidRPr="0035228D">
        <w:rPr>
          <w:rFonts w:ascii="Times New Roman" w:eastAsia="宋体" w:hAnsi="Times New Roman" w:cs="宋体か.糛.." w:hint="eastAsia"/>
          <w:color w:val="000000"/>
          <w:kern w:val="0"/>
          <w:szCs w:val="21"/>
        </w:rPr>
        <w:t>本条规定源自《安全防范工程技术标准》</w:t>
      </w:r>
      <w:r w:rsidRPr="0035228D">
        <w:rPr>
          <w:rFonts w:ascii="Times New Roman" w:eastAsia="宋体" w:hAnsi="Times New Roman" w:cs="宋体か.糛.."/>
          <w:color w:val="000000"/>
          <w:kern w:val="0"/>
          <w:szCs w:val="21"/>
        </w:rPr>
        <w:t>GB50348-2018</w:t>
      </w:r>
      <w:r w:rsidRPr="0035228D">
        <w:rPr>
          <w:rFonts w:ascii="Times New Roman" w:eastAsia="宋体" w:hAnsi="Times New Roman" w:cs="宋体か.糛.." w:hint="eastAsia"/>
          <w:color w:val="000000"/>
          <w:kern w:val="0"/>
          <w:szCs w:val="21"/>
        </w:rPr>
        <w:t>第</w:t>
      </w:r>
      <w:r w:rsidRPr="0035228D">
        <w:rPr>
          <w:rFonts w:ascii="Times New Roman" w:eastAsia="宋体" w:hAnsi="Times New Roman" w:cs="宋体か.糛.."/>
          <w:color w:val="000000"/>
          <w:kern w:val="0"/>
          <w:szCs w:val="21"/>
        </w:rPr>
        <w:t>6.4.5</w:t>
      </w:r>
      <w:r w:rsidRPr="0035228D">
        <w:rPr>
          <w:rFonts w:ascii="Times New Roman" w:eastAsia="宋体" w:hAnsi="Times New Roman" w:cs="宋体か.糛.." w:hint="eastAsia"/>
          <w:color w:val="000000"/>
          <w:kern w:val="0"/>
          <w:szCs w:val="21"/>
        </w:rPr>
        <w:t>条第</w:t>
      </w:r>
      <w:r w:rsidRPr="0035228D">
        <w:rPr>
          <w:rFonts w:ascii="Times New Roman" w:eastAsia="宋体" w:hAnsi="Times New Roman" w:cs="宋体か.糛.."/>
          <w:color w:val="000000"/>
          <w:kern w:val="0"/>
          <w:szCs w:val="21"/>
        </w:rPr>
        <w:t>1</w:t>
      </w:r>
      <w:r w:rsidRPr="0035228D">
        <w:rPr>
          <w:rFonts w:ascii="Times New Roman" w:eastAsia="宋体" w:hAnsi="Times New Roman" w:cs="宋体か.糛.." w:hint="eastAsia"/>
          <w:color w:val="000000"/>
          <w:kern w:val="0"/>
          <w:szCs w:val="21"/>
        </w:rPr>
        <w:t>款（强制性条文）。本条明确了视频采集设备的性能指标的依据。视频采集设备通常称作摄像机。摄像机的信噪比、空间分辨力、时间分辨力、色彩分辨力和几何特征保持能力等满足采集识别目标的要求。</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应结合现场具体情况选择适当的位置角度，选用适当性能的摄像机和镜头，最大可能及时获取监控区域和监控目标的实时信息。非可见光成像设备的使用为恶劣光照条件下的目标发现提供了条件。视频采集设备具体安装位置的选择可参照第</w:t>
      </w:r>
      <w:r w:rsidRPr="0035228D">
        <w:rPr>
          <w:rFonts w:cs="宋体か.糛.."/>
          <w:color w:val="000000"/>
          <w:kern w:val="0"/>
          <w:szCs w:val="21"/>
        </w:rPr>
        <w:t>3</w:t>
      </w:r>
      <w:r w:rsidRPr="0035228D">
        <w:rPr>
          <w:rFonts w:cs="宋体か.糛.." w:hint="eastAsia"/>
          <w:color w:val="000000"/>
          <w:kern w:val="0"/>
          <w:szCs w:val="21"/>
        </w:rPr>
        <w:t>章的相关内容。</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一般地，针对相对固定的范围进行宏观观察时，宜选用固定安装的较为广角的镜头的摄像机，针对固定区域的特定目标的观察通常采用固定安装的焦距较大的定焦镜头的摄像机。对于具有较大活动范围的目标的观察可考虑选用多个固定安装的定焦摄像机接力观察范围的配置使用方式。对于既要对同一监控区域的宏观状况进行观察，又要对其中的特定范围进行特征观察（如人的步态、人脸、车牌和车型等）的情形，可考虑选择具有</w:t>
      </w:r>
      <w:r w:rsidRPr="0035228D">
        <w:rPr>
          <w:rFonts w:cs="宋体か.糛.."/>
          <w:color w:val="000000"/>
          <w:kern w:val="0"/>
          <w:szCs w:val="21"/>
        </w:rPr>
        <w:t>PTZ</w:t>
      </w:r>
      <w:r w:rsidRPr="0035228D">
        <w:rPr>
          <w:rFonts w:cs="宋体か.糛.." w:hint="eastAsia"/>
          <w:color w:val="000000"/>
          <w:kern w:val="0"/>
          <w:szCs w:val="21"/>
        </w:rPr>
        <w:t>功能的摄像机。电梯轿厢内的摄像机一般用于观察乘员的面部特征和在轿厢内的活动情况，安装在轿厢顶部的轿门的左侧或右侧，也有的认为应包括乘员进入轿厢时的活动情况，进入人员面部特征和人员操作轿厢控制面板的情况，建议安装在轿厢顶部远离轿门的左侧或右侧，随着摄像机逆光观察性能的提升，上述方式的选择不再具有关键意义，而是取决于观察乘员的哪些活动情况。</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摄像机采用可见光或近红外光成像的摄像机，宜考虑背对光源的方向或者顺着光线的方向观察目标。当需要逆光观察目标时，应考虑摄像机具有光照度宽动态响应的能力。</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视频采集设备可同时具有音频直接采集功能，或具有音频采集的接口。</w:t>
      </w:r>
    </w:p>
    <w:p w:rsidR="00804A15" w:rsidRPr="001D538A" w:rsidRDefault="00804A15" w:rsidP="001D538A">
      <w:pPr>
        <w:pStyle w:val="53"/>
        <w:ind w:left="0" w:firstLineChars="0" w:firstLine="0"/>
        <w:rPr>
          <w:rFonts w:ascii="Times New Roman" w:eastAsia="宋体" w:hAnsi="Times New Roman" w:cs="宋体か.糛.."/>
          <w:color w:val="000000"/>
          <w:kern w:val="0"/>
          <w:szCs w:val="21"/>
        </w:rPr>
      </w:pPr>
      <w:r w:rsidRPr="0035228D">
        <w:rPr>
          <w:rFonts w:ascii="Times New Roman" w:eastAsia="宋体" w:hAnsi="Times New Roman" w:cs="宋体か.糛.."/>
          <w:color w:val="000000"/>
          <w:kern w:val="0"/>
          <w:szCs w:val="21"/>
        </w:rPr>
        <w:t>4.4.3</w:t>
      </w:r>
      <w:r w:rsidRPr="0035228D">
        <w:rPr>
          <w:rFonts w:ascii="Times New Roman" w:eastAsia="宋体" w:hAnsi="Times New Roman" w:cs="宋体か.糛.." w:hint="eastAsia"/>
          <w:color w:val="000000"/>
          <w:kern w:val="0"/>
          <w:szCs w:val="21"/>
        </w:rPr>
        <w:t>本条规定源自《安全防范工程技术标准》</w:t>
      </w:r>
      <w:r w:rsidRPr="0035228D">
        <w:rPr>
          <w:rFonts w:ascii="Times New Roman" w:eastAsia="宋体" w:hAnsi="Times New Roman" w:cs="宋体か.糛.."/>
          <w:color w:val="000000"/>
          <w:kern w:val="0"/>
          <w:szCs w:val="21"/>
        </w:rPr>
        <w:t>GB50348-2018</w:t>
      </w:r>
      <w:r w:rsidRPr="0035228D">
        <w:rPr>
          <w:rFonts w:ascii="Times New Roman" w:eastAsia="宋体" w:hAnsi="Times New Roman" w:cs="宋体か.糛.." w:hint="eastAsia"/>
          <w:color w:val="000000"/>
          <w:kern w:val="0"/>
          <w:szCs w:val="21"/>
        </w:rPr>
        <w:t>第</w:t>
      </w:r>
      <w:r w:rsidRPr="0035228D">
        <w:rPr>
          <w:rFonts w:ascii="Times New Roman" w:eastAsia="宋体" w:hAnsi="Times New Roman" w:cs="宋体か.糛.."/>
          <w:color w:val="000000"/>
          <w:kern w:val="0"/>
          <w:szCs w:val="21"/>
        </w:rPr>
        <w:t>6.4.5</w:t>
      </w:r>
      <w:r w:rsidRPr="0035228D">
        <w:rPr>
          <w:rFonts w:ascii="Times New Roman" w:eastAsia="宋体" w:hAnsi="Times New Roman" w:cs="宋体か.糛.." w:hint="eastAsia"/>
          <w:color w:val="000000"/>
          <w:kern w:val="0"/>
          <w:szCs w:val="21"/>
        </w:rPr>
        <w:t>条第</w:t>
      </w:r>
      <w:r w:rsidRPr="0035228D">
        <w:rPr>
          <w:rFonts w:ascii="Times New Roman" w:eastAsia="宋体" w:hAnsi="Times New Roman" w:cs="宋体か.糛.."/>
          <w:color w:val="000000"/>
          <w:kern w:val="0"/>
          <w:szCs w:val="21"/>
        </w:rPr>
        <w:t>2</w:t>
      </w:r>
      <w:r w:rsidRPr="0035228D">
        <w:rPr>
          <w:rFonts w:ascii="Times New Roman" w:eastAsia="宋体" w:hAnsi="Times New Roman" w:cs="宋体か.糛.." w:hint="eastAsia"/>
          <w:color w:val="000000"/>
          <w:kern w:val="0"/>
          <w:szCs w:val="21"/>
        </w:rPr>
        <w:t>款（强制性条文）。本条提出了视频监控系统信号传输的基本要求。</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传输信道的衰耗、带宽、信噪比，误码率、时延、时延抖动等指标是通信网络的基本内容。其中，模拟信道更多体现为衰耗、带宽、信噪比、群时延等指标，数字信道则除了前述的指标外，更多体现为误码率、时延和时延抖动等指标。</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传输信道编码和加密</w:t>
      </w:r>
      <w:r w:rsidRPr="0035228D">
        <w:rPr>
          <w:rFonts w:cs="宋体か.糛.."/>
          <w:color w:val="000000"/>
          <w:kern w:val="0"/>
          <w:szCs w:val="21"/>
        </w:rPr>
        <w:t>/</w:t>
      </w:r>
      <w:r w:rsidRPr="0035228D">
        <w:rPr>
          <w:rFonts w:cs="宋体か.糛.." w:hint="eastAsia"/>
          <w:color w:val="000000"/>
          <w:kern w:val="0"/>
          <w:szCs w:val="21"/>
        </w:rPr>
        <w:t>加扰策略是为加强信号传输抗干扰和防窃听的常用方法。</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模拟视频信号通常采用信号分配的方式，数字视频信号特别是</w:t>
      </w:r>
      <w:r w:rsidRPr="0035228D">
        <w:rPr>
          <w:rFonts w:cs="宋体か.糛.."/>
          <w:color w:val="000000"/>
          <w:kern w:val="0"/>
          <w:szCs w:val="21"/>
        </w:rPr>
        <w:t>IP</w:t>
      </w:r>
      <w:r w:rsidRPr="0035228D">
        <w:rPr>
          <w:rFonts w:cs="宋体か.糛.." w:hint="eastAsia"/>
          <w:color w:val="000000"/>
          <w:kern w:val="0"/>
          <w:szCs w:val="21"/>
        </w:rPr>
        <w:t>视频信号一般采用视频数据分发的方式。视频传输支持对同一视频资源的信号分配或数据分发的能力，是确保多个设备或用户对同一视频源的访问的功能实现的前提。音频信号与此相似。</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视频的传输和信号分配</w:t>
      </w:r>
      <w:r w:rsidRPr="0035228D">
        <w:rPr>
          <w:rFonts w:cs="宋体か.糛.."/>
          <w:color w:val="000000"/>
          <w:kern w:val="0"/>
          <w:szCs w:val="21"/>
        </w:rPr>
        <w:t>/</w:t>
      </w:r>
      <w:r w:rsidRPr="0035228D">
        <w:rPr>
          <w:rFonts w:cs="宋体か.糛.." w:hint="eastAsia"/>
          <w:color w:val="000000"/>
          <w:kern w:val="0"/>
          <w:szCs w:val="21"/>
        </w:rPr>
        <w:t>分发构成了视频系统的传输网络的主要部分。在确保信息数据完整可靠的前提下，对系统内的各种信息源进行管理整合使用是视频系统建设追求的目标。</w:t>
      </w:r>
    </w:p>
    <w:p w:rsidR="00804A15" w:rsidRPr="001D538A" w:rsidRDefault="00804A15" w:rsidP="001D538A">
      <w:pPr>
        <w:pStyle w:val="53"/>
        <w:ind w:left="0" w:firstLineChars="0" w:firstLine="0"/>
        <w:rPr>
          <w:rFonts w:ascii="Times New Roman" w:eastAsia="宋体" w:hAnsi="Times New Roman" w:cs="宋体か.糛.."/>
          <w:color w:val="000000"/>
          <w:kern w:val="0"/>
          <w:szCs w:val="21"/>
        </w:rPr>
      </w:pPr>
      <w:r w:rsidRPr="0035228D">
        <w:rPr>
          <w:rFonts w:ascii="Times New Roman" w:eastAsia="宋体" w:hAnsi="Times New Roman" w:cs="宋体か.糛.."/>
          <w:color w:val="000000"/>
          <w:kern w:val="0"/>
          <w:szCs w:val="21"/>
        </w:rPr>
        <w:t>4.4.4</w:t>
      </w:r>
      <w:r w:rsidRPr="0035228D">
        <w:rPr>
          <w:rFonts w:ascii="Times New Roman" w:eastAsia="宋体" w:hAnsi="Times New Roman" w:cs="宋体か.糛.." w:hint="eastAsia"/>
          <w:color w:val="000000"/>
          <w:kern w:val="0"/>
          <w:szCs w:val="21"/>
        </w:rPr>
        <w:t>本条规定源自《安全防范工程技术标准》</w:t>
      </w:r>
      <w:r w:rsidRPr="0035228D">
        <w:rPr>
          <w:rFonts w:ascii="Times New Roman" w:eastAsia="宋体" w:hAnsi="Times New Roman" w:cs="宋体か.糛.."/>
          <w:color w:val="000000"/>
          <w:kern w:val="0"/>
          <w:szCs w:val="21"/>
        </w:rPr>
        <w:t>GB50348-2018</w:t>
      </w:r>
      <w:r w:rsidRPr="0035228D">
        <w:rPr>
          <w:rFonts w:ascii="Times New Roman" w:eastAsia="宋体" w:hAnsi="Times New Roman" w:cs="宋体か.糛.." w:hint="eastAsia"/>
          <w:color w:val="000000"/>
          <w:kern w:val="0"/>
          <w:szCs w:val="21"/>
        </w:rPr>
        <w:t>第</w:t>
      </w:r>
      <w:r w:rsidRPr="0035228D">
        <w:rPr>
          <w:rFonts w:ascii="Times New Roman" w:eastAsia="宋体" w:hAnsi="Times New Roman" w:cs="宋体か.糛.."/>
          <w:color w:val="000000"/>
          <w:kern w:val="0"/>
          <w:szCs w:val="21"/>
        </w:rPr>
        <w:t>6.4.5</w:t>
      </w:r>
      <w:r w:rsidRPr="0035228D">
        <w:rPr>
          <w:rFonts w:ascii="Times New Roman" w:eastAsia="宋体" w:hAnsi="Times New Roman" w:cs="宋体か.糛.." w:hint="eastAsia"/>
          <w:color w:val="000000"/>
          <w:kern w:val="0"/>
          <w:szCs w:val="21"/>
        </w:rPr>
        <w:t>条第</w:t>
      </w:r>
      <w:r w:rsidRPr="0035228D">
        <w:rPr>
          <w:rFonts w:ascii="Times New Roman" w:eastAsia="宋体" w:hAnsi="Times New Roman" w:cs="宋体か.糛.."/>
          <w:color w:val="000000"/>
          <w:kern w:val="0"/>
          <w:szCs w:val="21"/>
        </w:rPr>
        <w:t>3</w:t>
      </w:r>
      <w:r w:rsidRPr="0035228D">
        <w:rPr>
          <w:rFonts w:ascii="Times New Roman" w:eastAsia="宋体" w:hAnsi="Times New Roman" w:cs="宋体か.糛.." w:hint="eastAsia"/>
          <w:color w:val="000000"/>
          <w:kern w:val="0"/>
          <w:szCs w:val="21"/>
        </w:rPr>
        <w:t>款（强制性条文）。本条强调了根据预先的授权实时控制视频设备的基本能力之一——视频信号切换调度。</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根据授权，用户或终端可对系统内的任意视频源进行调取、切换等操作。切换调度功能在广播电视领域用户端又会被称作视频节目的点播功能。这些功能对于实战指挥研判系统来说是至关重要的。</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一般地，本地视频监控系统，其实时视频源切换显示响应时间不大于</w:t>
      </w:r>
      <w:r w:rsidRPr="0035228D">
        <w:rPr>
          <w:rFonts w:cs="宋体か.糛.."/>
          <w:color w:val="000000"/>
          <w:kern w:val="0"/>
          <w:szCs w:val="21"/>
        </w:rPr>
        <w:t>1s</w:t>
      </w:r>
      <w:r w:rsidRPr="0035228D">
        <w:rPr>
          <w:rFonts w:cs="宋体か.糛.." w:hint="eastAsia"/>
          <w:color w:val="000000"/>
          <w:kern w:val="0"/>
          <w:szCs w:val="21"/>
        </w:rPr>
        <w:t>，历史视频源的检索调取显示响应时间会有所延长。</w:t>
      </w:r>
    </w:p>
    <w:p w:rsidR="00804A15" w:rsidRPr="0035228D" w:rsidRDefault="00804A15" w:rsidP="00456A6F">
      <w:pPr>
        <w:pStyle w:val="53"/>
        <w:ind w:left="0" w:firstLineChars="0" w:firstLine="0"/>
        <w:rPr>
          <w:rFonts w:ascii="Times New Roman" w:eastAsia="宋体" w:cs="宋体か.糛.."/>
          <w:color w:val="000000"/>
          <w:kern w:val="0"/>
          <w:szCs w:val="21"/>
        </w:rPr>
      </w:pPr>
      <w:r w:rsidRPr="0035228D">
        <w:rPr>
          <w:rFonts w:ascii="Times New Roman" w:eastAsia="宋体" w:hAnsi="Times New Roman" w:cs="宋体か.糛.."/>
          <w:color w:val="000000"/>
          <w:kern w:val="0"/>
          <w:szCs w:val="21"/>
        </w:rPr>
        <w:t>4.4.5</w:t>
      </w:r>
      <w:r w:rsidRPr="0035228D">
        <w:rPr>
          <w:rFonts w:ascii="Times New Roman" w:eastAsia="宋体" w:hAnsi="Times New Roman" w:cs="宋体か.糛.." w:hint="eastAsia"/>
          <w:color w:val="000000"/>
          <w:kern w:val="0"/>
          <w:szCs w:val="21"/>
        </w:rPr>
        <w:t>本条规定源自《安全防范工程技术标准》</w:t>
      </w:r>
      <w:r w:rsidRPr="0035228D">
        <w:rPr>
          <w:rFonts w:ascii="Times New Roman" w:eastAsia="宋体" w:hAnsi="Times New Roman" w:cs="宋体か.糛.."/>
          <w:color w:val="000000"/>
          <w:kern w:val="0"/>
          <w:szCs w:val="21"/>
        </w:rPr>
        <w:t>GB50348-2018</w:t>
      </w:r>
      <w:r w:rsidRPr="0035228D">
        <w:rPr>
          <w:rFonts w:ascii="Times New Roman" w:eastAsia="宋体" w:hAnsi="Times New Roman" w:cs="宋体か.糛.." w:hint="eastAsia"/>
          <w:color w:val="000000"/>
          <w:kern w:val="0"/>
          <w:szCs w:val="21"/>
        </w:rPr>
        <w:t>第</w:t>
      </w:r>
      <w:r w:rsidRPr="0035228D">
        <w:rPr>
          <w:rFonts w:ascii="Times New Roman" w:eastAsia="宋体" w:hAnsi="Times New Roman" w:cs="宋体か.糛.."/>
          <w:color w:val="000000"/>
          <w:kern w:val="0"/>
          <w:szCs w:val="21"/>
        </w:rPr>
        <w:t>6.4.5</w:t>
      </w:r>
      <w:r w:rsidRPr="0035228D">
        <w:rPr>
          <w:rFonts w:ascii="Times New Roman" w:eastAsia="宋体" w:hAnsi="Times New Roman" w:cs="宋体か.糛.." w:hint="eastAsia"/>
          <w:color w:val="000000"/>
          <w:kern w:val="0"/>
          <w:szCs w:val="21"/>
        </w:rPr>
        <w:t>条第</w:t>
      </w:r>
      <w:r w:rsidRPr="0035228D">
        <w:rPr>
          <w:rFonts w:ascii="Times New Roman" w:eastAsia="宋体" w:hAnsi="Times New Roman" w:cs="宋体か.糛.."/>
          <w:color w:val="000000"/>
          <w:kern w:val="0"/>
          <w:szCs w:val="21"/>
        </w:rPr>
        <w:t>4</w:t>
      </w:r>
      <w:r w:rsidRPr="0035228D">
        <w:rPr>
          <w:rFonts w:ascii="Times New Roman" w:eastAsia="宋体" w:hAnsi="Times New Roman" w:cs="宋体か.糛.." w:hint="eastAsia"/>
          <w:color w:val="000000"/>
          <w:kern w:val="0"/>
          <w:szCs w:val="21"/>
        </w:rPr>
        <w:t>款（强制性条文）。本条强调了根据预先的授权实时控制视频设备的基本能力之一——视频设备状态控制。</w:t>
      </w:r>
    </w:p>
    <w:p w:rsidR="00804A15" w:rsidRPr="0035228D" w:rsidRDefault="00804A15" w:rsidP="001D538A">
      <w:pPr>
        <w:pStyle w:val="-0"/>
        <w:ind w:leftChars="0" w:left="0"/>
        <w:rPr>
          <w:rFonts w:cs="宋体か.糛.."/>
          <w:color w:val="000000"/>
          <w:kern w:val="0"/>
          <w:szCs w:val="21"/>
        </w:rPr>
      </w:pPr>
      <w:r w:rsidRPr="0035228D">
        <w:rPr>
          <w:rFonts w:cs="宋体か.糛.."/>
          <w:color w:val="000000"/>
          <w:kern w:val="0"/>
          <w:szCs w:val="21"/>
        </w:rPr>
        <w:t>PTZ</w:t>
      </w:r>
      <w:r w:rsidRPr="0035228D">
        <w:rPr>
          <w:rFonts w:cs="宋体か.糛.." w:hint="eastAsia"/>
          <w:color w:val="000000"/>
          <w:kern w:val="0"/>
          <w:szCs w:val="21"/>
        </w:rPr>
        <w:t>（</w:t>
      </w:r>
      <w:r w:rsidRPr="0035228D">
        <w:rPr>
          <w:rFonts w:cs="宋体か.糛.."/>
          <w:color w:val="000000"/>
          <w:kern w:val="0"/>
          <w:szCs w:val="21"/>
        </w:rPr>
        <w:t>Pan/Tilt/Zoom</w:t>
      </w:r>
      <w:r w:rsidRPr="0035228D">
        <w:rPr>
          <w:rFonts w:cs="宋体か.糛.." w:hint="eastAsia"/>
          <w:color w:val="000000"/>
          <w:kern w:val="0"/>
          <w:szCs w:val="21"/>
        </w:rPr>
        <w:t>，云台水平</w:t>
      </w:r>
      <w:r w:rsidRPr="0035228D">
        <w:rPr>
          <w:rFonts w:cs="宋体か.糛.."/>
          <w:color w:val="000000"/>
          <w:kern w:val="0"/>
          <w:szCs w:val="21"/>
        </w:rPr>
        <w:t>/</w:t>
      </w:r>
      <w:r w:rsidRPr="0035228D">
        <w:rPr>
          <w:rFonts w:cs="宋体か.糛.." w:hint="eastAsia"/>
          <w:color w:val="000000"/>
          <w:kern w:val="0"/>
          <w:szCs w:val="21"/>
        </w:rPr>
        <w:t>云台垂直</w:t>
      </w:r>
      <w:r w:rsidRPr="0035228D">
        <w:rPr>
          <w:rFonts w:cs="宋体か.糛.."/>
          <w:color w:val="000000"/>
          <w:kern w:val="0"/>
          <w:szCs w:val="21"/>
        </w:rPr>
        <w:t>/</w:t>
      </w:r>
      <w:r w:rsidRPr="0035228D">
        <w:rPr>
          <w:rFonts w:cs="宋体か.糛.." w:hint="eastAsia"/>
          <w:color w:val="000000"/>
          <w:kern w:val="0"/>
          <w:szCs w:val="21"/>
        </w:rPr>
        <w:t>镜头变焦）实时控制，是指用户或终端设备对前端的遥控摄像机的云台和镜头进行左右上下转动和光学成像放大或缩小等实时操作。远程控制功能是实战指挥系统所不可或缺的内容。这一功能特别适用于对于现场目标的实时搜索和跟踪。视频采集设备的工作状态调整包括编码方式（如全电视信号、视频音频的数字压缩编码方案、</w:t>
      </w:r>
      <w:r w:rsidRPr="0035228D">
        <w:rPr>
          <w:rFonts w:cs="宋体か.糛.."/>
          <w:color w:val="000000"/>
          <w:kern w:val="0"/>
          <w:szCs w:val="21"/>
        </w:rPr>
        <w:t>HD-SDI</w:t>
      </w:r>
      <w:r w:rsidRPr="0035228D">
        <w:rPr>
          <w:rFonts w:cs="宋体か.糛.." w:hint="eastAsia"/>
          <w:color w:val="000000"/>
          <w:kern w:val="0"/>
          <w:szCs w:val="21"/>
        </w:rPr>
        <w:t>、</w:t>
      </w:r>
      <w:r w:rsidRPr="0035228D">
        <w:rPr>
          <w:rFonts w:cs="宋体か.糛.."/>
          <w:color w:val="000000"/>
          <w:kern w:val="0"/>
          <w:szCs w:val="21"/>
        </w:rPr>
        <w:t>HDMI</w:t>
      </w:r>
      <w:r w:rsidRPr="0035228D">
        <w:rPr>
          <w:rFonts w:cs="宋体か.糛.." w:hint="eastAsia"/>
          <w:color w:val="000000"/>
          <w:kern w:val="0"/>
          <w:szCs w:val="21"/>
        </w:rPr>
        <w:t>等）、码流、帧率调整、是否加密传输等内容。</w:t>
      </w:r>
    </w:p>
    <w:p w:rsidR="00804A15" w:rsidRPr="0035228D" w:rsidRDefault="00804A15" w:rsidP="001D538A">
      <w:pPr>
        <w:pStyle w:val="-0"/>
        <w:ind w:leftChars="0" w:left="0"/>
        <w:rPr>
          <w:rFonts w:cs="宋体か.糛.."/>
          <w:color w:val="000000"/>
          <w:kern w:val="0"/>
          <w:szCs w:val="21"/>
        </w:rPr>
      </w:pPr>
      <w:r w:rsidRPr="0035228D">
        <w:rPr>
          <w:rFonts w:cs="宋体か.糛.."/>
          <w:color w:val="000000"/>
          <w:kern w:val="0"/>
          <w:szCs w:val="21"/>
        </w:rPr>
        <w:t>PTZ</w:t>
      </w:r>
      <w:r w:rsidRPr="0035228D">
        <w:rPr>
          <w:rFonts w:cs="宋体か.糛.." w:hint="eastAsia"/>
          <w:color w:val="000000"/>
          <w:kern w:val="0"/>
          <w:szCs w:val="21"/>
        </w:rPr>
        <w:t>控制的延迟时间和视频的编码、解码延时引发的延迟时间的总和应满足摄像机的实时跟踪目标的要求。</w:t>
      </w:r>
    </w:p>
    <w:p w:rsidR="00804A15" w:rsidRPr="0035228D" w:rsidRDefault="00804A15" w:rsidP="00456A6F">
      <w:pPr>
        <w:pStyle w:val="53"/>
        <w:ind w:left="0" w:firstLineChars="0" w:firstLine="0"/>
        <w:rPr>
          <w:rFonts w:ascii="Times New Roman" w:eastAsia="宋体" w:cs="宋体か.糛.."/>
          <w:color w:val="000000"/>
          <w:kern w:val="0"/>
          <w:szCs w:val="21"/>
        </w:rPr>
      </w:pPr>
      <w:r w:rsidRPr="0035228D">
        <w:rPr>
          <w:rFonts w:ascii="Times New Roman" w:eastAsia="宋体" w:hAnsi="Times New Roman" w:cs="宋体か.糛.."/>
          <w:color w:val="000000"/>
          <w:kern w:val="0"/>
          <w:szCs w:val="21"/>
        </w:rPr>
        <w:t>4.4.6</w:t>
      </w:r>
      <w:r w:rsidRPr="0035228D">
        <w:rPr>
          <w:rFonts w:ascii="Times New Roman" w:eastAsia="宋体" w:hAnsi="Times New Roman" w:cs="宋体か.糛.." w:hint="eastAsia"/>
          <w:color w:val="000000"/>
          <w:kern w:val="0"/>
          <w:szCs w:val="21"/>
        </w:rPr>
        <w:t>本条规定源自《安全防范工程技术标准》</w:t>
      </w:r>
      <w:r w:rsidRPr="0035228D">
        <w:rPr>
          <w:rFonts w:ascii="Times New Roman" w:eastAsia="宋体" w:hAnsi="Times New Roman" w:cs="宋体か.糛.."/>
          <w:color w:val="000000"/>
          <w:kern w:val="0"/>
          <w:szCs w:val="21"/>
        </w:rPr>
        <w:t>GB50348-2018</w:t>
      </w:r>
      <w:r w:rsidRPr="0035228D">
        <w:rPr>
          <w:rFonts w:ascii="Times New Roman" w:eastAsia="宋体" w:hAnsi="Times New Roman" w:cs="宋体か.糛.." w:hint="eastAsia"/>
          <w:color w:val="000000"/>
          <w:kern w:val="0"/>
          <w:szCs w:val="21"/>
        </w:rPr>
        <w:t>第</w:t>
      </w:r>
      <w:r w:rsidRPr="0035228D">
        <w:rPr>
          <w:rFonts w:ascii="Times New Roman" w:eastAsia="宋体" w:hAnsi="Times New Roman" w:cs="宋体か.糛.."/>
          <w:color w:val="000000"/>
          <w:kern w:val="0"/>
          <w:szCs w:val="21"/>
        </w:rPr>
        <w:t>6.4.5</w:t>
      </w:r>
      <w:r w:rsidRPr="0035228D">
        <w:rPr>
          <w:rFonts w:ascii="Times New Roman" w:eastAsia="宋体" w:hAnsi="Times New Roman" w:cs="宋体か.糛.." w:hint="eastAsia"/>
          <w:color w:val="000000"/>
          <w:kern w:val="0"/>
          <w:szCs w:val="21"/>
        </w:rPr>
        <w:t>条第</w:t>
      </w:r>
      <w:r w:rsidRPr="0035228D">
        <w:rPr>
          <w:rFonts w:ascii="Times New Roman" w:eastAsia="宋体" w:hAnsi="Times New Roman" w:cs="宋体か.糛.."/>
          <w:color w:val="000000"/>
          <w:kern w:val="0"/>
          <w:szCs w:val="21"/>
        </w:rPr>
        <w:t>5</w:t>
      </w:r>
      <w:r w:rsidRPr="0035228D">
        <w:rPr>
          <w:rFonts w:ascii="Times New Roman" w:eastAsia="宋体" w:hAnsi="Times New Roman" w:cs="宋体か.糛.." w:hint="eastAsia"/>
          <w:color w:val="000000"/>
          <w:kern w:val="0"/>
          <w:szCs w:val="21"/>
        </w:rPr>
        <w:t>款（强制性条文）。本条明确了图像质量和声音质量的基本要求。</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系统显示设备可以实时显示系统内的前端实时采集的视频图像，也可以实时播放已存储的视频图像。系统的显示设备具体显示内容取决于当前用户的操作权限。显示的效果取决于为指定用户设定的显示模式。显示的方式可以是单屏幕单路画面、单屏幕多画面或组合屏幕综合显示。</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系统图像是指一个完整的视频系统中从采集、传输、存储到显示环节中所能最终展示的最低图像质量的图像（借自《高清视频监控系统技术要求》的描述）。从下面的表述看，系统图像的质量关乎满足安全管理要求的内容，特别是对特定场景和目标识别的需要。</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图像质量包括图像的信噪比、图像的空间（静态和动态）和时间分辨力、灰度级别、几何特征和颜色特征、原始完整性等内容。对于非可见光的成像图像质量内容则可不包括颜色特征的内容。</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视频音频的原始完整性是指视频、音频设备或系统获得的数据表述的场景和目标特征与原始现场的投影特征保持（物理意义和逻辑意义）一致性的程度。原始现场的投影特征主要是指现场和目标的时空特征：在特定光谱条件下投影（投射）空间中的比邻关系、几何及纹理特征、投影颜色（仅一定照度的可见光条件下）、灰度层次、观察区域内的事件变化的连续性和后继顺序、音频频谱特征和声音事件顺序等。评价方法目前主要采用客观化的主观评价方法。这是视频音频数据作为司法证据和查找案件线索的关键前提。</w:t>
      </w:r>
    </w:p>
    <w:p w:rsidR="00804A15" w:rsidRPr="0035228D" w:rsidRDefault="00804A15" w:rsidP="00456A6F">
      <w:pPr>
        <w:pStyle w:val="53"/>
        <w:ind w:left="0" w:firstLineChars="0" w:firstLine="0"/>
        <w:rPr>
          <w:rFonts w:ascii="Times New Roman" w:eastAsia="宋体" w:cs="宋体か.糛.."/>
          <w:color w:val="000000"/>
          <w:kern w:val="0"/>
          <w:szCs w:val="21"/>
        </w:rPr>
      </w:pPr>
      <w:r w:rsidRPr="0035228D">
        <w:rPr>
          <w:rFonts w:ascii="Times New Roman" w:eastAsia="宋体" w:hAnsi="Times New Roman" w:cs="宋体か.糛.."/>
          <w:color w:val="000000"/>
          <w:kern w:val="0"/>
          <w:szCs w:val="21"/>
        </w:rPr>
        <w:t>4.4.7</w:t>
      </w:r>
      <w:r w:rsidRPr="0035228D">
        <w:rPr>
          <w:rFonts w:ascii="Times New Roman" w:eastAsia="宋体" w:hAnsi="Times New Roman" w:cs="宋体か.糛.." w:hint="eastAsia"/>
          <w:color w:val="000000"/>
          <w:kern w:val="0"/>
          <w:szCs w:val="21"/>
        </w:rPr>
        <w:t>本条规定源自《安全防范工程技术标准》</w:t>
      </w:r>
      <w:r w:rsidRPr="0035228D">
        <w:rPr>
          <w:rFonts w:ascii="Times New Roman" w:eastAsia="宋体" w:hAnsi="Times New Roman" w:cs="宋体か.糛.."/>
          <w:color w:val="000000"/>
          <w:kern w:val="0"/>
          <w:szCs w:val="21"/>
        </w:rPr>
        <w:t>GB50348-2018</w:t>
      </w:r>
      <w:r w:rsidRPr="0035228D">
        <w:rPr>
          <w:rFonts w:ascii="Times New Roman" w:eastAsia="宋体" w:hAnsi="Times New Roman" w:cs="宋体か.糛.." w:hint="eastAsia"/>
          <w:color w:val="000000"/>
          <w:kern w:val="0"/>
          <w:szCs w:val="21"/>
        </w:rPr>
        <w:t>第</w:t>
      </w:r>
      <w:r w:rsidRPr="0035228D">
        <w:rPr>
          <w:rFonts w:ascii="Times New Roman" w:eastAsia="宋体" w:hAnsi="Times New Roman" w:cs="宋体か.糛.."/>
          <w:color w:val="000000"/>
          <w:kern w:val="0"/>
          <w:szCs w:val="21"/>
        </w:rPr>
        <w:t>6.4.5</w:t>
      </w:r>
      <w:r w:rsidRPr="0035228D">
        <w:rPr>
          <w:rFonts w:ascii="Times New Roman" w:eastAsia="宋体" w:hAnsi="Times New Roman" w:cs="宋体か.糛.." w:hint="eastAsia"/>
          <w:color w:val="000000"/>
          <w:kern w:val="0"/>
          <w:szCs w:val="21"/>
        </w:rPr>
        <w:t>条第</w:t>
      </w:r>
      <w:r w:rsidRPr="0035228D">
        <w:rPr>
          <w:rFonts w:ascii="Times New Roman" w:eastAsia="宋体" w:hAnsi="Times New Roman" w:cs="宋体か.糛.."/>
          <w:color w:val="000000"/>
          <w:kern w:val="0"/>
          <w:szCs w:val="21"/>
        </w:rPr>
        <w:t>7</w:t>
      </w:r>
      <w:r w:rsidRPr="0035228D">
        <w:rPr>
          <w:rFonts w:ascii="Times New Roman" w:eastAsia="宋体" w:hAnsi="Times New Roman" w:cs="宋体か.糛.." w:hint="eastAsia"/>
          <w:color w:val="000000"/>
          <w:kern w:val="0"/>
          <w:szCs w:val="21"/>
        </w:rPr>
        <w:t>款（强制性条文）。本条明确存储的视频图像信息的保存期限，又叫存储时间或者连续存储周期。</w:t>
      </w:r>
    </w:p>
    <w:p w:rsidR="00804A15" w:rsidRPr="0035228D" w:rsidRDefault="00804A15" w:rsidP="00456A6F">
      <w:pPr>
        <w:pStyle w:val="-0"/>
        <w:ind w:leftChars="0" w:left="0" w:firstLineChars="0" w:firstLine="0"/>
        <w:rPr>
          <w:rFonts w:cs="宋体か.糛.."/>
          <w:color w:val="000000"/>
          <w:kern w:val="0"/>
          <w:szCs w:val="21"/>
        </w:rPr>
      </w:pPr>
      <w:r w:rsidRPr="0035228D">
        <w:rPr>
          <w:rFonts w:cs="宋体か.糛.." w:hint="eastAsia"/>
          <w:color w:val="000000"/>
          <w:kern w:val="0"/>
          <w:szCs w:val="21"/>
        </w:rPr>
        <w:t>根据《中华人民共和国反恐怖主义法》第三十二条的规定：防范恐怖袭击重点目标的管理单位应当建立公共安全视频图像信息系统值班监看、信息保存使用、运行维护等管理制度，保障相关系统正常运行。采集的视频图像信息保存期限不得少于九十日。</w:t>
      </w:r>
    </w:p>
    <w:p w:rsidR="00804A15" w:rsidRPr="0035228D" w:rsidRDefault="00804A15" w:rsidP="00456A6F">
      <w:pPr>
        <w:pStyle w:val="-0"/>
        <w:ind w:leftChars="0" w:left="0" w:firstLineChars="0" w:firstLine="0"/>
        <w:rPr>
          <w:rFonts w:cs="宋体か.糛.."/>
          <w:color w:val="000000"/>
          <w:kern w:val="0"/>
          <w:szCs w:val="21"/>
        </w:rPr>
      </w:pPr>
      <w:r w:rsidRPr="0035228D">
        <w:rPr>
          <w:rFonts w:cs="宋体か.糛.." w:hint="eastAsia"/>
          <w:color w:val="000000"/>
          <w:kern w:val="0"/>
          <w:szCs w:val="21"/>
        </w:rPr>
        <w:t>根据国家有关治安管理规定，其他目标的视频图像信息保存期限不应少于三十日。</w:t>
      </w:r>
    </w:p>
    <w:p w:rsidR="00804A15" w:rsidRPr="0035228D" w:rsidRDefault="00804A15" w:rsidP="00456A6F">
      <w:pPr>
        <w:pStyle w:val="-0"/>
        <w:ind w:leftChars="0" w:left="0" w:firstLineChars="0" w:firstLine="0"/>
        <w:rPr>
          <w:rFonts w:cs="宋体か.糛.."/>
          <w:color w:val="000000"/>
          <w:kern w:val="0"/>
          <w:szCs w:val="21"/>
        </w:rPr>
      </w:pPr>
      <w:r w:rsidRPr="0035228D">
        <w:rPr>
          <w:rFonts w:cs="宋体か.糛.." w:hint="eastAsia"/>
          <w:color w:val="000000"/>
          <w:kern w:val="0"/>
          <w:szCs w:val="21"/>
        </w:rPr>
        <w:t>本条所说的“保存期限”是指视频图像信息在系统中的连续存储时间，而不是指档案生成后的保存期限。有些重要的视频图像信息作为档案保存时，保存期限可能要求为几年、几十年甚至永久保存。</w:t>
      </w:r>
    </w:p>
    <w:p w:rsidR="00804A15" w:rsidRPr="0035228D" w:rsidRDefault="00456A6F" w:rsidP="00456A6F">
      <w:pPr>
        <w:pStyle w:val="53"/>
        <w:ind w:left="0" w:firstLineChars="0" w:firstLine="0"/>
        <w:rPr>
          <w:rFonts w:ascii="Times New Roman" w:eastAsia="宋体" w:cs="宋体か.糛.."/>
          <w:color w:val="000000"/>
          <w:kern w:val="0"/>
          <w:szCs w:val="21"/>
        </w:rPr>
      </w:pPr>
      <w:r>
        <w:rPr>
          <w:rFonts w:ascii="Times New Roman" w:eastAsia="宋体" w:hAnsi="Times New Roman" w:cs="宋体か.糛.."/>
          <w:color w:val="000000"/>
          <w:kern w:val="0"/>
          <w:szCs w:val="21"/>
        </w:rPr>
        <w:t>4.4.8</w:t>
      </w:r>
      <w:r w:rsidR="00804A15" w:rsidRPr="0035228D">
        <w:rPr>
          <w:rFonts w:ascii="Times New Roman" w:eastAsia="宋体" w:hAnsi="Times New Roman" w:cs="宋体か.糛.." w:hint="eastAsia"/>
          <w:color w:val="000000"/>
          <w:kern w:val="0"/>
          <w:szCs w:val="21"/>
        </w:rPr>
        <w:t>本条规定源自《安全防范工程技术标准》</w:t>
      </w:r>
      <w:r w:rsidR="00804A15" w:rsidRPr="0035228D">
        <w:rPr>
          <w:rFonts w:ascii="Times New Roman" w:eastAsia="宋体" w:hAnsi="Times New Roman" w:cs="宋体か.糛.."/>
          <w:color w:val="000000"/>
          <w:kern w:val="0"/>
          <w:szCs w:val="21"/>
        </w:rPr>
        <w:t>GB50348-2018</w:t>
      </w:r>
      <w:r w:rsidR="00804A15" w:rsidRPr="0035228D">
        <w:rPr>
          <w:rFonts w:ascii="Times New Roman" w:eastAsia="宋体" w:hAnsi="Times New Roman" w:cs="宋体か.糛.." w:hint="eastAsia"/>
          <w:color w:val="000000"/>
          <w:kern w:val="0"/>
          <w:szCs w:val="21"/>
        </w:rPr>
        <w:t>第</w:t>
      </w:r>
      <w:r w:rsidR="00804A15" w:rsidRPr="0035228D">
        <w:rPr>
          <w:rFonts w:ascii="Times New Roman" w:eastAsia="宋体" w:hAnsi="Times New Roman" w:cs="宋体か.糛.."/>
          <w:color w:val="000000"/>
          <w:kern w:val="0"/>
          <w:szCs w:val="21"/>
        </w:rPr>
        <w:t>6.4.5</w:t>
      </w:r>
      <w:r w:rsidR="00804A15" w:rsidRPr="0035228D">
        <w:rPr>
          <w:rFonts w:ascii="Times New Roman" w:eastAsia="宋体" w:hAnsi="Times New Roman" w:cs="宋体か.糛.." w:hint="eastAsia"/>
          <w:color w:val="000000"/>
          <w:kern w:val="0"/>
          <w:szCs w:val="21"/>
        </w:rPr>
        <w:t>条第</w:t>
      </w:r>
      <w:r w:rsidR="00804A15" w:rsidRPr="0035228D">
        <w:rPr>
          <w:rFonts w:ascii="Times New Roman" w:eastAsia="宋体" w:hAnsi="Times New Roman" w:cs="宋体か.糛.."/>
          <w:color w:val="000000"/>
          <w:kern w:val="0"/>
          <w:szCs w:val="21"/>
        </w:rPr>
        <w:t>9</w:t>
      </w:r>
      <w:r w:rsidR="00804A15" w:rsidRPr="0035228D">
        <w:rPr>
          <w:rFonts w:ascii="Times New Roman" w:eastAsia="宋体" w:hAnsi="Times New Roman" w:cs="宋体か.糛.." w:hint="eastAsia"/>
          <w:color w:val="000000"/>
          <w:kern w:val="0"/>
          <w:szCs w:val="21"/>
        </w:rPr>
        <w:t>款（强制性条文）。本条明确了系统基本功能——系统管理。</w:t>
      </w:r>
    </w:p>
    <w:p w:rsidR="00804A15" w:rsidRPr="0035228D" w:rsidRDefault="00804A15" w:rsidP="00456A6F">
      <w:pPr>
        <w:pStyle w:val="-0"/>
        <w:ind w:leftChars="0" w:left="0" w:firstLineChars="0" w:firstLine="0"/>
        <w:rPr>
          <w:rFonts w:cs="宋体か.糛.."/>
          <w:color w:val="000000"/>
          <w:kern w:val="0"/>
          <w:szCs w:val="21"/>
        </w:rPr>
      </w:pPr>
      <w:r w:rsidRPr="0035228D">
        <w:rPr>
          <w:rFonts w:cs="宋体か.糛.." w:hint="eastAsia"/>
          <w:color w:val="000000"/>
          <w:kern w:val="0"/>
          <w:szCs w:val="21"/>
        </w:rPr>
        <w:t>除了这里介绍的系统应具有对用户（操作与管理本系统人员）的操作权限管理、操作与运行日志记录与管理、自我诊断和检查外，系统基本功能还包括事件的触发联动配置与管理、相关数据的导入和导出、值守人员的人机交互界面配置等功能，并在特定环节上满足安全等级的要求。</w:t>
      </w:r>
    </w:p>
    <w:p w:rsidR="00804A15" w:rsidRPr="0035228D" w:rsidRDefault="00804A15" w:rsidP="00456A6F">
      <w:pPr>
        <w:pStyle w:val="-0"/>
        <w:ind w:leftChars="0" w:left="0" w:firstLineChars="0" w:firstLine="0"/>
        <w:rPr>
          <w:rFonts w:cs="宋体か.糛.."/>
          <w:color w:val="000000"/>
          <w:kern w:val="0"/>
          <w:szCs w:val="21"/>
        </w:rPr>
      </w:pPr>
      <w:r w:rsidRPr="0035228D">
        <w:rPr>
          <w:rFonts w:cs="宋体か.糛.." w:hint="eastAsia"/>
          <w:color w:val="000000"/>
          <w:kern w:val="0"/>
          <w:szCs w:val="21"/>
        </w:rPr>
        <w:t>目前视频系统管理通常以视频集成管理平台的形式出现。</w:t>
      </w:r>
    </w:p>
    <w:p w:rsidR="00804A15" w:rsidRPr="00456A6F" w:rsidRDefault="00804A15" w:rsidP="00456A6F">
      <w:pPr>
        <w:jc w:val="center"/>
        <w:rPr>
          <w:rFonts w:ascii="黑体" w:eastAsia="黑体" w:hAnsi="黑体"/>
        </w:rPr>
      </w:pPr>
      <w:r w:rsidRPr="00456A6F">
        <w:rPr>
          <w:rFonts w:ascii="黑体" w:eastAsia="黑体" w:hAnsi="黑体" w:hint="eastAsia"/>
        </w:rPr>
        <w:t>4.5</w:t>
      </w:r>
      <w:r w:rsidRPr="00456A6F">
        <w:rPr>
          <w:rFonts w:ascii="黑体" w:eastAsia="黑体" w:hAnsi="黑体" w:hint="eastAsia"/>
        </w:rPr>
        <w:tab/>
        <w:t>出入口控制系统设计</w:t>
      </w:r>
    </w:p>
    <w:p w:rsidR="00804A15" w:rsidRPr="0035228D" w:rsidRDefault="00804A15" w:rsidP="00456A6F">
      <w:pPr>
        <w:pStyle w:val="53"/>
        <w:ind w:left="0" w:firstLineChars="0" w:firstLine="0"/>
        <w:rPr>
          <w:rFonts w:ascii="Times New Roman" w:eastAsia="宋体" w:cs="宋体か.糛.."/>
          <w:color w:val="000000"/>
          <w:kern w:val="0"/>
          <w:szCs w:val="21"/>
        </w:rPr>
      </w:pPr>
      <w:r w:rsidRPr="00E93A38">
        <w:rPr>
          <w:rFonts w:ascii="Times New Roman" w:eastAsia="宋体" w:cs="宋体か.糛.." w:hint="eastAsia"/>
          <w:color w:val="000000"/>
          <w:kern w:val="0"/>
          <w:szCs w:val="21"/>
        </w:rPr>
        <w:t>4.5.1</w:t>
      </w:r>
      <w:r w:rsidRPr="0035228D">
        <w:rPr>
          <w:rFonts w:ascii="Times New Roman" w:eastAsia="宋体" w:cs="宋体か.糛.." w:hint="eastAsia"/>
          <w:color w:val="000000"/>
          <w:kern w:val="0"/>
          <w:szCs w:val="21"/>
        </w:rPr>
        <w:t>本条规定源自国家标准《安全防范工程技术标准》</w:t>
      </w:r>
      <w:r w:rsidRPr="0035228D">
        <w:rPr>
          <w:rFonts w:ascii="Times New Roman" w:eastAsia="宋体" w:cs="宋体か.糛.."/>
          <w:color w:val="000000"/>
          <w:kern w:val="0"/>
          <w:szCs w:val="21"/>
        </w:rPr>
        <w:t>GB50348-2018</w:t>
      </w:r>
      <w:r w:rsidRPr="0035228D">
        <w:rPr>
          <w:rFonts w:ascii="Times New Roman" w:eastAsia="宋体" w:cs="宋体か.糛.." w:hint="eastAsia"/>
          <w:color w:val="000000"/>
          <w:kern w:val="0"/>
          <w:szCs w:val="21"/>
        </w:rPr>
        <w:t>第</w:t>
      </w:r>
      <w:r w:rsidRPr="0035228D">
        <w:rPr>
          <w:rFonts w:ascii="Times New Roman" w:eastAsia="宋体" w:cs="宋体か.糛.."/>
          <w:color w:val="000000"/>
          <w:kern w:val="0"/>
          <w:szCs w:val="21"/>
        </w:rPr>
        <w:t>6.4.7</w:t>
      </w:r>
      <w:r w:rsidRPr="0035228D">
        <w:rPr>
          <w:rFonts w:ascii="Times New Roman" w:eastAsia="宋体" w:cs="宋体か.糛.." w:hint="eastAsia"/>
          <w:color w:val="000000"/>
          <w:kern w:val="0"/>
          <w:szCs w:val="21"/>
        </w:rPr>
        <w:t>条（非强制性条文）。本条提出了出入口控制系统功能的总体要求。</w:t>
      </w:r>
    </w:p>
    <w:p w:rsidR="00804A15" w:rsidRPr="0035228D" w:rsidRDefault="00804A15" w:rsidP="00456A6F">
      <w:pPr>
        <w:pStyle w:val="53"/>
        <w:ind w:left="0" w:firstLineChars="0" w:firstLine="0"/>
        <w:rPr>
          <w:rFonts w:ascii="Times New Roman" w:eastAsia="宋体" w:cs="宋体か.糛.."/>
          <w:color w:val="000000"/>
          <w:kern w:val="0"/>
          <w:szCs w:val="21"/>
        </w:rPr>
      </w:pPr>
      <w:r w:rsidRPr="0035228D">
        <w:rPr>
          <w:rFonts w:ascii="Times New Roman" w:eastAsia="宋体" w:hAnsi="Times New Roman" w:cs="宋体か.糛.."/>
          <w:color w:val="000000"/>
          <w:kern w:val="0"/>
          <w:szCs w:val="21"/>
        </w:rPr>
        <w:t>4.5.2</w:t>
      </w:r>
      <w:r w:rsidRPr="0035228D">
        <w:rPr>
          <w:rFonts w:ascii="Times New Roman" w:eastAsia="宋体" w:cs="宋体か.糛.." w:hint="eastAsia"/>
          <w:color w:val="000000"/>
          <w:kern w:val="0"/>
          <w:szCs w:val="21"/>
        </w:rPr>
        <w:t>本条规定源自国家标准《安全防范工程技术标准》</w:t>
      </w:r>
      <w:r w:rsidRPr="0035228D">
        <w:rPr>
          <w:rFonts w:ascii="Times New Roman" w:eastAsia="宋体" w:cs="宋体か.糛.."/>
          <w:color w:val="000000"/>
          <w:kern w:val="0"/>
          <w:szCs w:val="21"/>
        </w:rPr>
        <w:t>GB50348-2018</w:t>
      </w:r>
      <w:r w:rsidRPr="0035228D">
        <w:rPr>
          <w:rFonts w:ascii="Times New Roman" w:eastAsia="宋体" w:cs="宋体か.糛.." w:hint="eastAsia"/>
          <w:color w:val="000000"/>
          <w:kern w:val="0"/>
          <w:szCs w:val="21"/>
        </w:rPr>
        <w:t>第</w:t>
      </w:r>
      <w:r w:rsidRPr="0035228D">
        <w:rPr>
          <w:rFonts w:ascii="Times New Roman" w:eastAsia="宋体" w:cs="宋体か.糛.."/>
          <w:color w:val="000000"/>
          <w:kern w:val="0"/>
          <w:szCs w:val="21"/>
        </w:rPr>
        <w:t>6.4.7</w:t>
      </w:r>
      <w:r w:rsidRPr="0035228D">
        <w:rPr>
          <w:rFonts w:ascii="Times New Roman" w:eastAsia="宋体" w:cs="宋体か.糛.." w:hint="eastAsia"/>
          <w:color w:val="000000"/>
          <w:kern w:val="0"/>
          <w:szCs w:val="21"/>
        </w:rPr>
        <w:t>条第</w:t>
      </w:r>
      <w:r w:rsidRPr="0035228D">
        <w:rPr>
          <w:rFonts w:ascii="Times New Roman" w:eastAsia="宋体" w:cs="宋体か.糛.."/>
          <w:color w:val="000000"/>
          <w:kern w:val="0"/>
          <w:szCs w:val="21"/>
        </w:rPr>
        <w:t>8</w:t>
      </w:r>
      <w:r w:rsidRPr="0035228D">
        <w:rPr>
          <w:rFonts w:ascii="Times New Roman" w:eastAsia="宋体" w:cs="宋体か.糛.." w:hint="eastAsia"/>
          <w:color w:val="000000"/>
          <w:kern w:val="0"/>
          <w:szCs w:val="21"/>
        </w:rPr>
        <w:t>款（强制性条文）。主要针对入侵者在未进入受控区前，最易攻击的设备安装部位，提出了相关安全措施要求。</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出入口控制系统的设计应考虑对手可能通过攻击系统，达到入侵的目的。在出入口控制系统中，应特别注意受控区域及其级别，以及现场设备安装位置和连接线缆的防护措施等因素对安全的影响。</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出入口控制等技防系统在某种意义上来说，好比设置了一个技术迷宫，它增加了非法入侵者的作案难度，延迟作案时间，并能提早报警以便及时处警。但在实际应用中，非法入侵者在初步了解技防系统后，并不去直接去解开迷宫通路而是寻找系统的薄弱点进行攻击从而到达犯罪目的。在出入口控制系统中，执行部分的输入线缆及其连接端，就是一个易于被攻击的薄弱点。</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为此在本标准中对出入口控制系统特别提出了“受控区”等概念和对执行部分输入电缆的端接与防护要求，以便指导我们的系统设计、施工安装、检测验收工作。</w:t>
      </w:r>
    </w:p>
    <w:p w:rsidR="00804A15" w:rsidRDefault="00804A15" w:rsidP="001D538A">
      <w:pPr>
        <w:pStyle w:val="-0"/>
        <w:ind w:leftChars="0" w:left="0"/>
        <w:rPr>
          <w:rFonts w:cs="宋体か.糛.."/>
          <w:color w:val="000000"/>
          <w:kern w:val="0"/>
          <w:szCs w:val="21"/>
        </w:rPr>
      </w:pPr>
      <w:r w:rsidRPr="0035228D">
        <w:rPr>
          <w:rFonts w:cs="宋体か.糛.." w:hint="eastAsia"/>
          <w:color w:val="000000"/>
          <w:kern w:val="0"/>
          <w:szCs w:val="21"/>
        </w:rPr>
        <w:t>举例来说，一个管理了从</w:t>
      </w:r>
      <w:r w:rsidRPr="0035228D">
        <w:rPr>
          <w:rFonts w:cs="宋体か.糛.."/>
          <w:color w:val="000000"/>
          <w:kern w:val="0"/>
          <w:szCs w:val="21"/>
        </w:rPr>
        <w:t>A~G</w:t>
      </w:r>
      <w:r w:rsidRPr="0035228D">
        <w:rPr>
          <w:rFonts w:cs="宋体か.糛.." w:hint="eastAsia"/>
          <w:color w:val="000000"/>
          <w:kern w:val="0"/>
          <w:szCs w:val="21"/>
        </w:rPr>
        <w:t>共７个受控区域的出入口控制系统（比如某个公司的多个办公室），如图</w:t>
      </w:r>
      <w:r w:rsidR="00456A6F">
        <w:rPr>
          <w:rFonts w:cs="宋体か.糛.." w:hint="eastAsia"/>
          <w:color w:val="000000"/>
          <w:kern w:val="0"/>
          <w:szCs w:val="21"/>
        </w:rPr>
        <w:t>1</w:t>
      </w:r>
      <w:r w:rsidRPr="0035228D">
        <w:rPr>
          <w:rFonts w:cs="宋体か.糛.." w:hint="eastAsia"/>
          <w:color w:val="000000"/>
          <w:kern w:val="0"/>
          <w:szCs w:val="21"/>
        </w:rPr>
        <w:t>：</w:t>
      </w:r>
    </w:p>
    <w:p w:rsidR="008C1E3D" w:rsidRPr="0035228D" w:rsidRDefault="00281A78" w:rsidP="001D538A">
      <w:pPr>
        <w:pStyle w:val="-0"/>
        <w:ind w:leftChars="0" w:left="0"/>
        <w:rPr>
          <w:rFonts w:cs="宋体か.糛.."/>
          <w:color w:val="000000"/>
          <w:kern w:val="0"/>
          <w:szCs w:val="21"/>
        </w:rPr>
      </w:pPr>
      <w:r>
        <w:rPr>
          <w:rFonts w:cs="宋体か.糛.."/>
          <w:noProof/>
          <w:color w:val="000000"/>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103.1pt;margin-top:17.8pt;width:258.7pt;height:157pt;z-index:251685888;mso-wrap-edited:f;mso-width-percent:0;mso-height-percent:0;mso-wrap-distance-top:0;mso-wrap-distance-bottom:0;mso-width-percent:0;mso-height-percent:0;mso-width-relative:page;mso-height-relative:page">
            <v:imagedata r:id="rId12" o:title=""/>
            <w10:wrap type="topAndBottom"/>
          </v:shape>
          <o:OLEObject Type="Embed" ProgID="PBrush" ShapeID="_x0000_s1029" DrawAspect="Content" ObjectID="_1613541409" r:id="rId13"/>
        </w:object>
      </w:r>
    </w:p>
    <w:p w:rsidR="00804A15" w:rsidRPr="0035228D" w:rsidRDefault="00804A15" w:rsidP="001D538A">
      <w:pPr>
        <w:pStyle w:val="-0"/>
        <w:ind w:leftChars="0" w:left="0"/>
        <w:jc w:val="center"/>
        <w:rPr>
          <w:rFonts w:cs="宋体か.糛.."/>
          <w:color w:val="000000"/>
          <w:kern w:val="0"/>
          <w:szCs w:val="21"/>
        </w:rPr>
      </w:pPr>
      <w:r w:rsidRPr="0035228D">
        <w:rPr>
          <w:rFonts w:cs="宋体か.糛.." w:hint="eastAsia"/>
          <w:color w:val="000000"/>
          <w:kern w:val="0"/>
          <w:szCs w:val="21"/>
        </w:rPr>
        <w:t>图</w:t>
      </w:r>
      <w:r w:rsidRPr="0035228D">
        <w:rPr>
          <w:rFonts w:cs="宋体か.糛.."/>
          <w:color w:val="000000"/>
          <w:kern w:val="0"/>
          <w:szCs w:val="21"/>
        </w:rPr>
        <w:t xml:space="preserve">1 </w:t>
      </w:r>
      <w:r w:rsidRPr="0035228D">
        <w:rPr>
          <w:rFonts w:cs="宋体か.糛.."/>
          <w:color w:val="000000"/>
          <w:kern w:val="0"/>
          <w:szCs w:val="21"/>
        </w:rPr>
        <w:tab/>
      </w:r>
      <w:r w:rsidRPr="0035228D">
        <w:rPr>
          <w:rFonts w:cs="宋体か.糛.." w:hint="eastAsia"/>
          <w:color w:val="000000"/>
          <w:kern w:val="0"/>
          <w:szCs w:val="21"/>
        </w:rPr>
        <w:t>出入口控制系统受控区示意图</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其中：</w:t>
      </w:r>
      <w:r w:rsidRPr="0035228D">
        <w:rPr>
          <w:rFonts w:cs="宋体か.糛.."/>
          <w:color w:val="000000"/>
          <w:kern w:val="0"/>
          <w:szCs w:val="21"/>
        </w:rPr>
        <w:t>A</w:t>
      </w:r>
      <w:r w:rsidRPr="0035228D">
        <w:rPr>
          <w:rFonts w:cs="宋体か.糛.." w:hint="eastAsia"/>
          <w:color w:val="000000"/>
          <w:kern w:val="0"/>
          <w:szCs w:val="21"/>
        </w:rPr>
        <w:t>、</w:t>
      </w:r>
      <w:r w:rsidRPr="0035228D">
        <w:rPr>
          <w:rFonts w:cs="宋体か.糛.."/>
          <w:color w:val="000000"/>
          <w:kern w:val="0"/>
          <w:szCs w:val="21"/>
        </w:rPr>
        <w:t>B</w:t>
      </w:r>
      <w:r w:rsidRPr="0035228D">
        <w:rPr>
          <w:rFonts w:cs="宋体か.糛.." w:hint="eastAsia"/>
          <w:color w:val="000000"/>
          <w:kern w:val="0"/>
          <w:szCs w:val="21"/>
        </w:rPr>
        <w:t>、</w:t>
      </w:r>
      <w:r w:rsidRPr="0035228D">
        <w:rPr>
          <w:rFonts w:cs="宋体か.糛.."/>
          <w:color w:val="000000"/>
          <w:kern w:val="0"/>
          <w:szCs w:val="21"/>
        </w:rPr>
        <w:t>E</w:t>
      </w:r>
      <w:r w:rsidRPr="0035228D">
        <w:rPr>
          <w:rFonts w:cs="宋体か.糛.." w:hint="eastAsia"/>
          <w:color w:val="000000"/>
          <w:kern w:val="0"/>
          <w:szCs w:val="21"/>
        </w:rPr>
        <w:t>三个区域为同权限受控区，即它们对目标的授权是一致的，能进入</w:t>
      </w:r>
      <w:r w:rsidRPr="0035228D">
        <w:rPr>
          <w:rFonts w:cs="宋体か.糛.."/>
          <w:color w:val="000000"/>
          <w:kern w:val="0"/>
          <w:szCs w:val="21"/>
        </w:rPr>
        <w:t>A</w:t>
      </w:r>
      <w:r w:rsidRPr="0035228D">
        <w:rPr>
          <w:rFonts w:cs="宋体か.糛.." w:hint="eastAsia"/>
          <w:color w:val="000000"/>
          <w:kern w:val="0"/>
          <w:szCs w:val="21"/>
        </w:rPr>
        <w:t>区的目标也可进入</w:t>
      </w:r>
      <w:r w:rsidRPr="0035228D">
        <w:rPr>
          <w:rFonts w:cs="宋体か.糛.."/>
          <w:color w:val="000000"/>
          <w:kern w:val="0"/>
          <w:szCs w:val="21"/>
        </w:rPr>
        <w:t>B</w:t>
      </w:r>
      <w:r w:rsidRPr="0035228D">
        <w:rPr>
          <w:rFonts w:cs="宋体か.糛.." w:hint="eastAsia"/>
          <w:color w:val="000000"/>
          <w:kern w:val="0"/>
          <w:szCs w:val="21"/>
        </w:rPr>
        <w:t>、</w:t>
      </w:r>
      <w:r w:rsidRPr="0035228D">
        <w:rPr>
          <w:rFonts w:cs="宋体か.糛.."/>
          <w:color w:val="000000"/>
          <w:kern w:val="0"/>
          <w:szCs w:val="21"/>
        </w:rPr>
        <w:t>E</w:t>
      </w:r>
      <w:r w:rsidRPr="0035228D">
        <w:rPr>
          <w:rFonts w:cs="宋体か.糛.." w:hint="eastAsia"/>
          <w:color w:val="000000"/>
          <w:kern w:val="0"/>
          <w:szCs w:val="21"/>
        </w:rPr>
        <w:t>区，能进入</w:t>
      </w:r>
      <w:r w:rsidRPr="0035228D">
        <w:rPr>
          <w:rFonts w:cs="宋体か.糛.."/>
          <w:color w:val="000000"/>
          <w:kern w:val="0"/>
          <w:szCs w:val="21"/>
        </w:rPr>
        <w:t>B</w:t>
      </w:r>
      <w:r w:rsidRPr="0035228D">
        <w:rPr>
          <w:rFonts w:cs="宋体か.糛.." w:hint="eastAsia"/>
          <w:color w:val="000000"/>
          <w:kern w:val="0"/>
          <w:szCs w:val="21"/>
        </w:rPr>
        <w:t>、</w:t>
      </w:r>
      <w:r w:rsidRPr="0035228D">
        <w:rPr>
          <w:rFonts w:cs="宋体か.糛.."/>
          <w:color w:val="000000"/>
          <w:kern w:val="0"/>
          <w:szCs w:val="21"/>
        </w:rPr>
        <w:t>E</w:t>
      </w:r>
      <w:r w:rsidRPr="0035228D">
        <w:rPr>
          <w:rFonts w:cs="宋体か.糛.." w:hint="eastAsia"/>
          <w:color w:val="000000"/>
          <w:kern w:val="0"/>
          <w:szCs w:val="21"/>
        </w:rPr>
        <w:t>区的目标也同样能进入</w:t>
      </w:r>
      <w:r w:rsidRPr="0035228D">
        <w:rPr>
          <w:rFonts w:cs="宋体か.糛.."/>
          <w:color w:val="000000"/>
          <w:kern w:val="0"/>
          <w:szCs w:val="21"/>
        </w:rPr>
        <w:t>A</w:t>
      </w:r>
      <w:r w:rsidRPr="0035228D">
        <w:rPr>
          <w:rFonts w:cs="宋体か.糛.." w:hint="eastAsia"/>
          <w:color w:val="000000"/>
          <w:kern w:val="0"/>
          <w:szCs w:val="21"/>
        </w:rPr>
        <w:t>区。</w:t>
      </w:r>
      <w:r w:rsidRPr="0035228D">
        <w:rPr>
          <w:rFonts w:cs="宋体か.糛.."/>
          <w:color w:val="000000"/>
          <w:kern w:val="0"/>
          <w:szCs w:val="21"/>
        </w:rPr>
        <w:t>G</w:t>
      </w:r>
      <w:r w:rsidRPr="0035228D">
        <w:rPr>
          <w:rFonts w:cs="宋体か.糛.." w:hint="eastAsia"/>
          <w:color w:val="000000"/>
          <w:kern w:val="0"/>
          <w:szCs w:val="21"/>
        </w:rPr>
        <w:t>区是相对于</w:t>
      </w:r>
      <w:r w:rsidRPr="0035228D">
        <w:rPr>
          <w:rFonts w:cs="宋体か.糛.."/>
          <w:color w:val="000000"/>
          <w:kern w:val="0"/>
          <w:szCs w:val="21"/>
        </w:rPr>
        <w:t>F</w:t>
      </w:r>
      <w:r w:rsidRPr="0035228D">
        <w:rPr>
          <w:rFonts w:cs="宋体か.糛.." w:hint="eastAsia"/>
          <w:color w:val="000000"/>
          <w:kern w:val="0"/>
          <w:szCs w:val="21"/>
        </w:rPr>
        <w:t>区的高权限受控区，即能进入</w:t>
      </w:r>
      <w:r w:rsidRPr="0035228D">
        <w:rPr>
          <w:rFonts w:cs="宋体か.糛.."/>
          <w:color w:val="000000"/>
          <w:kern w:val="0"/>
          <w:szCs w:val="21"/>
        </w:rPr>
        <w:t>G</w:t>
      </w:r>
      <w:r w:rsidRPr="0035228D">
        <w:rPr>
          <w:rFonts w:cs="宋体か.糛.." w:hint="eastAsia"/>
          <w:color w:val="000000"/>
          <w:kern w:val="0"/>
          <w:szCs w:val="21"/>
        </w:rPr>
        <w:t>区的目标一定能进入</w:t>
      </w:r>
      <w:r w:rsidRPr="0035228D">
        <w:rPr>
          <w:rFonts w:cs="宋体か.糛.."/>
          <w:color w:val="000000"/>
          <w:kern w:val="0"/>
          <w:szCs w:val="21"/>
        </w:rPr>
        <w:t>F</w:t>
      </w:r>
      <w:r w:rsidRPr="0035228D">
        <w:rPr>
          <w:rFonts w:cs="宋体か.糛.." w:hint="eastAsia"/>
          <w:color w:val="000000"/>
          <w:kern w:val="0"/>
          <w:szCs w:val="21"/>
        </w:rPr>
        <w:t>区，而能进入</w:t>
      </w:r>
      <w:r w:rsidRPr="0035228D">
        <w:rPr>
          <w:rFonts w:cs="宋体か.糛.."/>
          <w:color w:val="000000"/>
          <w:kern w:val="0"/>
          <w:szCs w:val="21"/>
        </w:rPr>
        <w:t>F</w:t>
      </w:r>
      <w:r w:rsidRPr="0035228D">
        <w:rPr>
          <w:rFonts w:cs="宋体か.糛.." w:hint="eastAsia"/>
          <w:color w:val="000000"/>
          <w:kern w:val="0"/>
          <w:szCs w:val="21"/>
        </w:rPr>
        <w:t>区的目标不一定能进入</w:t>
      </w:r>
      <w:r w:rsidRPr="0035228D">
        <w:rPr>
          <w:rFonts w:cs="宋体か.糛.."/>
          <w:color w:val="000000"/>
          <w:kern w:val="0"/>
          <w:szCs w:val="21"/>
        </w:rPr>
        <w:t>G</w:t>
      </w:r>
      <w:r w:rsidRPr="0035228D">
        <w:rPr>
          <w:rFonts w:cs="宋体か.糛.." w:hint="eastAsia"/>
          <w:color w:val="000000"/>
          <w:kern w:val="0"/>
          <w:szCs w:val="21"/>
        </w:rPr>
        <w:t>区。</w:t>
      </w:r>
      <w:r w:rsidRPr="0035228D">
        <w:rPr>
          <w:rFonts w:cs="宋体か.糛.."/>
          <w:color w:val="000000"/>
          <w:kern w:val="0"/>
          <w:szCs w:val="21"/>
        </w:rPr>
        <w:t>C</w:t>
      </w:r>
      <w:r w:rsidRPr="0035228D">
        <w:rPr>
          <w:rFonts w:cs="宋体か.糛.." w:hint="eastAsia"/>
          <w:color w:val="000000"/>
          <w:kern w:val="0"/>
          <w:szCs w:val="21"/>
        </w:rPr>
        <w:t>区和</w:t>
      </w:r>
      <w:r w:rsidRPr="0035228D">
        <w:rPr>
          <w:rFonts w:cs="宋体か.糛.."/>
          <w:color w:val="000000"/>
          <w:kern w:val="0"/>
          <w:szCs w:val="21"/>
        </w:rPr>
        <w:t>D</w:t>
      </w:r>
      <w:r w:rsidRPr="0035228D">
        <w:rPr>
          <w:rFonts w:cs="宋体か.糛.." w:hint="eastAsia"/>
          <w:color w:val="000000"/>
          <w:kern w:val="0"/>
          <w:szCs w:val="21"/>
        </w:rPr>
        <w:t>区分别是相对于其它受控区的非同权限受控区，即能进入该区的目标不一定能进入其它区，而能进入其它区的目标也不一定能进入该区。若能进入</w:t>
      </w:r>
      <w:r w:rsidRPr="0035228D">
        <w:rPr>
          <w:rFonts w:cs="宋体か.糛.."/>
          <w:color w:val="000000"/>
          <w:kern w:val="0"/>
          <w:szCs w:val="21"/>
        </w:rPr>
        <w:t>G</w:t>
      </w:r>
      <w:r w:rsidRPr="0035228D">
        <w:rPr>
          <w:rFonts w:cs="宋体か.糛.." w:hint="eastAsia"/>
          <w:color w:val="000000"/>
          <w:kern w:val="0"/>
          <w:szCs w:val="21"/>
        </w:rPr>
        <w:t>区的目标也能进入其它任何区的话，那么</w:t>
      </w:r>
      <w:r w:rsidRPr="0035228D">
        <w:rPr>
          <w:rFonts w:cs="宋体か.糛.."/>
          <w:color w:val="000000"/>
          <w:kern w:val="0"/>
          <w:szCs w:val="21"/>
        </w:rPr>
        <w:t>G</w:t>
      </w:r>
      <w:r w:rsidRPr="0035228D">
        <w:rPr>
          <w:rFonts w:cs="宋体か.糛.." w:hint="eastAsia"/>
          <w:color w:val="000000"/>
          <w:kern w:val="0"/>
          <w:szCs w:val="21"/>
        </w:rPr>
        <w:t>区就是该出入口控制系统的最高权限受控区。</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该例子若是某公司的多门联网门禁系统的话，有许多问题值得探讨：</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问题一：采用多门门禁控制器应特别注意其安装位置。</w:t>
      </w:r>
    </w:p>
    <w:p w:rsidR="00804A15" w:rsidRPr="0035228D" w:rsidRDefault="00E93A38" w:rsidP="001D538A">
      <w:pPr>
        <w:pStyle w:val="-0"/>
        <w:ind w:leftChars="0" w:left="0"/>
        <w:rPr>
          <w:rFonts w:cs="宋体か.糛.."/>
          <w:color w:val="000000"/>
          <w:kern w:val="0"/>
          <w:szCs w:val="21"/>
        </w:rPr>
      </w:pPr>
      <w:r>
        <w:rPr>
          <w:rFonts w:ascii="华文楷体" w:eastAsia="华文楷体" w:hAnsi="华文楷体" w:cstheme="minorBidi" w:hint="eastAsia"/>
          <w:noProof/>
          <w:color w:val="FF0000"/>
          <w:szCs w:val="22"/>
        </w:rPr>
        <w:drawing>
          <wp:anchor distT="0" distB="0" distL="114300" distR="114300" simplePos="0" relativeHeight="251687936" behindDoc="0" locked="0" layoutInCell="1" allowOverlap="1" wp14:anchorId="5FA4174D" wp14:editId="351ECC3A">
            <wp:simplePos x="0" y="0"/>
            <wp:positionH relativeFrom="column">
              <wp:posOffset>692150</wp:posOffset>
            </wp:positionH>
            <wp:positionV relativeFrom="paragraph">
              <wp:posOffset>548640</wp:posOffset>
            </wp:positionV>
            <wp:extent cx="4373880" cy="2011680"/>
            <wp:effectExtent l="0" t="0" r="7620" b="7620"/>
            <wp:wrapTopAndBottom/>
            <wp:docPr id="1" name="图片 1" descr="423948116502804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2394811650280456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373880" cy="2011680"/>
                    </a:xfrm>
                    <a:prstGeom prst="rect">
                      <a:avLst/>
                    </a:prstGeom>
                    <a:noFill/>
                  </pic:spPr>
                </pic:pic>
              </a:graphicData>
            </a:graphic>
          </wp:anchor>
        </w:drawing>
      </w:r>
      <w:r w:rsidR="00456A6F">
        <w:rPr>
          <w:rFonts w:cs="宋体か.糛.." w:hint="eastAsia"/>
          <w:color w:val="000000"/>
          <w:kern w:val="0"/>
          <w:szCs w:val="21"/>
        </w:rPr>
        <w:t>图</w:t>
      </w:r>
      <w:r w:rsidR="00456A6F">
        <w:rPr>
          <w:rFonts w:cs="宋体か.糛.." w:hint="eastAsia"/>
          <w:color w:val="000000"/>
          <w:kern w:val="0"/>
          <w:szCs w:val="21"/>
        </w:rPr>
        <w:t>2</w:t>
      </w:r>
      <w:r w:rsidR="00456A6F">
        <w:rPr>
          <w:rFonts w:cs="宋体か.糛.." w:hint="eastAsia"/>
          <w:color w:val="000000"/>
          <w:kern w:val="0"/>
          <w:szCs w:val="21"/>
        </w:rPr>
        <w:t>，</w:t>
      </w:r>
      <w:r w:rsidR="00804A15" w:rsidRPr="0035228D">
        <w:rPr>
          <w:rFonts w:cs="宋体か.糛.." w:hint="eastAsia"/>
          <w:color w:val="000000"/>
          <w:kern w:val="0"/>
          <w:szCs w:val="21"/>
        </w:rPr>
        <w:t>目前采用直流或脉冲信号等非编码信号直接驱动电控锁具的门禁控制器占很大比例，在本例中采用双门控制器控制</w:t>
      </w:r>
      <w:r w:rsidR="00804A15" w:rsidRPr="0035228D">
        <w:rPr>
          <w:rFonts w:cs="宋体か.糛.."/>
          <w:color w:val="000000"/>
          <w:kern w:val="0"/>
          <w:szCs w:val="21"/>
        </w:rPr>
        <w:t>A</w:t>
      </w:r>
      <w:r w:rsidR="00804A15" w:rsidRPr="0035228D">
        <w:rPr>
          <w:rFonts w:cs="宋体か.糛.." w:hint="eastAsia"/>
          <w:color w:val="000000"/>
          <w:kern w:val="0"/>
          <w:szCs w:val="21"/>
        </w:rPr>
        <w:t>和</w:t>
      </w:r>
      <w:r w:rsidR="00804A15" w:rsidRPr="0035228D">
        <w:rPr>
          <w:rFonts w:cs="宋体か.糛.."/>
          <w:color w:val="000000"/>
          <w:kern w:val="0"/>
          <w:szCs w:val="21"/>
        </w:rPr>
        <w:t>B</w:t>
      </w:r>
      <w:r w:rsidR="00804A15" w:rsidRPr="0035228D">
        <w:rPr>
          <w:rFonts w:cs="宋体か.糛.." w:hint="eastAsia"/>
          <w:color w:val="000000"/>
          <w:kern w:val="0"/>
          <w:szCs w:val="21"/>
        </w:rPr>
        <w:t>两个门是合理的，若控制</w:t>
      </w:r>
      <w:r w:rsidR="00804A15" w:rsidRPr="0035228D">
        <w:rPr>
          <w:rFonts w:cs="宋体か.糛.."/>
          <w:color w:val="000000"/>
          <w:kern w:val="0"/>
          <w:szCs w:val="21"/>
        </w:rPr>
        <w:t>B</w:t>
      </w:r>
      <w:r w:rsidR="00804A15" w:rsidRPr="0035228D">
        <w:rPr>
          <w:rFonts w:cs="宋体か.糛.." w:hint="eastAsia"/>
          <w:color w:val="000000"/>
          <w:kern w:val="0"/>
          <w:szCs w:val="21"/>
        </w:rPr>
        <w:t>和</w:t>
      </w:r>
      <w:r w:rsidR="00804A15" w:rsidRPr="0035228D">
        <w:rPr>
          <w:rFonts w:cs="宋体か.糛.."/>
          <w:color w:val="000000"/>
          <w:kern w:val="0"/>
          <w:szCs w:val="21"/>
        </w:rPr>
        <w:t>C</w:t>
      </w:r>
      <w:r w:rsidR="00804A15" w:rsidRPr="0035228D">
        <w:rPr>
          <w:rFonts w:cs="宋体か.糛.." w:hint="eastAsia"/>
          <w:color w:val="000000"/>
          <w:kern w:val="0"/>
          <w:szCs w:val="21"/>
        </w:rPr>
        <w:t>门就存在问题，控制器安装在</w:t>
      </w:r>
      <w:r w:rsidR="00804A15" w:rsidRPr="0035228D">
        <w:rPr>
          <w:rFonts w:cs="宋体か.糛.."/>
          <w:color w:val="000000"/>
          <w:kern w:val="0"/>
          <w:szCs w:val="21"/>
        </w:rPr>
        <w:t>B</w:t>
      </w:r>
      <w:r w:rsidR="00804A15" w:rsidRPr="0035228D">
        <w:rPr>
          <w:rFonts w:cs="宋体か.糛.." w:hint="eastAsia"/>
          <w:color w:val="000000"/>
          <w:kern w:val="0"/>
          <w:szCs w:val="21"/>
        </w:rPr>
        <w:t>区内</w:t>
      </w:r>
      <w:r w:rsidR="00804A15" w:rsidRPr="0035228D">
        <w:rPr>
          <w:rFonts w:cs="宋体か.糛.."/>
          <w:color w:val="000000"/>
          <w:kern w:val="0"/>
          <w:szCs w:val="21"/>
        </w:rPr>
        <w:t>C</w:t>
      </w:r>
      <w:r w:rsidR="00804A15" w:rsidRPr="0035228D">
        <w:rPr>
          <w:rFonts w:cs="宋体か.糛.." w:hint="eastAsia"/>
          <w:color w:val="000000"/>
          <w:kern w:val="0"/>
          <w:szCs w:val="21"/>
        </w:rPr>
        <w:t>区就不安全，控制器安装在</w:t>
      </w:r>
      <w:r w:rsidR="00804A15" w:rsidRPr="0035228D">
        <w:rPr>
          <w:rFonts w:cs="宋体か.糛.."/>
          <w:color w:val="000000"/>
          <w:kern w:val="0"/>
          <w:szCs w:val="21"/>
        </w:rPr>
        <w:t>C</w:t>
      </w:r>
      <w:r w:rsidR="00804A15" w:rsidRPr="0035228D">
        <w:rPr>
          <w:rFonts w:cs="宋体か.糛.." w:hint="eastAsia"/>
          <w:color w:val="000000"/>
          <w:kern w:val="0"/>
          <w:szCs w:val="21"/>
        </w:rPr>
        <w:t>区内</w:t>
      </w:r>
      <w:r w:rsidR="00804A15" w:rsidRPr="0035228D">
        <w:rPr>
          <w:rFonts w:cs="宋体か.糛.."/>
          <w:color w:val="000000"/>
          <w:kern w:val="0"/>
          <w:szCs w:val="21"/>
        </w:rPr>
        <w:t>B</w:t>
      </w:r>
      <w:r w:rsidR="00804A15" w:rsidRPr="0035228D">
        <w:rPr>
          <w:rFonts w:cs="宋体か.糛.." w:hint="eastAsia"/>
          <w:color w:val="000000"/>
          <w:kern w:val="0"/>
          <w:szCs w:val="21"/>
        </w:rPr>
        <w:t>区就不安全。</w:t>
      </w:r>
    </w:p>
    <w:p w:rsidR="00804A15" w:rsidRPr="0035228D" w:rsidRDefault="00804A15" w:rsidP="001D538A">
      <w:pPr>
        <w:pStyle w:val="-0"/>
        <w:ind w:leftChars="0" w:left="0"/>
        <w:jc w:val="center"/>
        <w:rPr>
          <w:rFonts w:cs="宋体か.糛.."/>
          <w:color w:val="000000"/>
          <w:kern w:val="0"/>
          <w:szCs w:val="21"/>
        </w:rPr>
      </w:pPr>
      <w:r w:rsidRPr="0035228D">
        <w:rPr>
          <w:rFonts w:cs="宋体か.糛.." w:hint="eastAsia"/>
          <w:color w:val="000000"/>
          <w:kern w:val="0"/>
          <w:szCs w:val="21"/>
        </w:rPr>
        <w:t>图</w:t>
      </w:r>
      <w:r w:rsidRPr="0035228D">
        <w:rPr>
          <w:rFonts w:cs="宋体か.糛.."/>
          <w:color w:val="000000"/>
          <w:kern w:val="0"/>
          <w:szCs w:val="21"/>
        </w:rPr>
        <w:t xml:space="preserve">2 </w:t>
      </w:r>
      <w:r w:rsidRPr="0035228D">
        <w:rPr>
          <w:rFonts w:cs="宋体か.糛.."/>
          <w:color w:val="000000"/>
          <w:kern w:val="0"/>
          <w:szCs w:val="21"/>
        </w:rPr>
        <w:tab/>
      </w:r>
      <w:r w:rsidRPr="0035228D">
        <w:rPr>
          <w:rFonts w:cs="宋体か.糛.." w:hint="eastAsia"/>
          <w:color w:val="000000"/>
          <w:kern w:val="0"/>
          <w:szCs w:val="21"/>
        </w:rPr>
        <w:t>出入口控制系统受控区的设备安装示意图</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安装在</w:t>
      </w:r>
      <w:r w:rsidRPr="0035228D">
        <w:rPr>
          <w:rFonts w:cs="宋体か.糛.."/>
          <w:color w:val="000000"/>
          <w:kern w:val="0"/>
          <w:szCs w:val="21"/>
        </w:rPr>
        <w:t>G</w:t>
      </w:r>
      <w:r w:rsidRPr="0035228D">
        <w:rPr>
          <w:rFonts w:cs="宋体か.糛.." w:hint="eastAsia"/>
          <w:color w:val="000000"/>
          <w:kern w:val="0"/>
          <w:szCs w:val="21"/>
        </w:rPr>
        <w:t>区的双门控制器控制</w:t>
      </w:r>
      <w:r w:rsidRPr="0035228D">
        <w:rPr>
          <w:rFonts w:cs="宋体か.糛.."/>
          <w:color w:val="000000"/>
          <w:kern w:val="0"/>
          <w:szCs w:val="21"/>
        </w:rPr>
        <w:t>G</w:t>
      </w:r>
      <w:r w:rsidRPr="0035228D">
        <w:rPr>
          <w:rFonts w:cs="宋体か.糛.." w:hint="eastAsia"/>
          <w:color w:val="000000"/>
          <w:kern w:val="0"/>
          <w:szCs w:val="21"/>
        </w:rPr>
        <w:t>和</w:t>
      </w:r>
      <w:r w:rsidRPr="0035228D">
        <w:rPr>
          <w:rFonts w:cs="宋体か.糛.."/>
          <w:color w:val="000000"/>
          <w:kern w:val="0"/>
          <w:szCs w:val="21"/>
        </w:rPr>
        <w:t>F</w:t>
      </w:r>
      <w:r w:rsidRPr="0035228D">
        <w:rPr>
          <w:rFonts w:cs="宋体か.糛.." w:hint="eastAsia"/>
          <w:color w:val="000000"/>
          <w:kern w:val="0"/>
          <w:szCs w:val="21"/>
        </w:rPr>
        <w:t>两个门是否合理呢？答案是肯定的。</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问题二：采用多门门禁控制器应特别注意对电控锁连接线的防护。</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当电控锁的连接线必须离开本受控区、同权限受控区、高权限受控区敷设时，有可能成为被实施攻击的薄弱点，必须严格防护。</w:t>
      </w:r>
    </w:p>
    <w:p w:rsidR="008C1E3D" w:rsidRPr="0035228D" w:rsidRDefault="00281A78" w:rsidP="001D538A">
      <w:pPr>
        <w:pStyle w:val="-0"/>
        <w:ind w:leftChars="0" w:left="0"/>
        <w:jc w:val="center"/>
        <w:rPr>
          <w:rFonts w:cs="宋体か.糛.."/>
          <w:color w:val="000000"/>
          <w:kern w:val="0"/>
          <w:szCs w:val="21"/>
        </w:rPr>
      </w:pPr>
      <w:r>
        <w:rPr>
          <w:rFonts w:cs="宋体か.糛.."/>
          <w:noProof/>
          <w:color w:val="000000"/>
          <w:kern w:val="0"/>
          <w:szCs w:val="21"/>
        </w:rPr>
        <w:object w:dxaOrig="1440" w:dyaOrig="1440">
          <v:shape id="_x0000_s1028" type="#_x0000_t75" alt="" style="position:absolute;left:0;text-align:left;margin-left:52.4pt;margin-top:16.35pt;width:270pt;height:163.75pt;z-index:251688960;mso-wrap-edited:f;mso-width-percent:0;mso-height-percent:0;mso-wrap-distance-top:0;mso-wrap-distance-bottom:0;mso-width-percent:0;mso-height-percent:0;mso-width-relative:page;mso-height-relative:page">
            <v:imagedata r:id="rId15" o:title=""/>
            <w10:wrap type="topAndBottom"/>
          </v:shape>
          <o:OLEObject Type="Embed" ProgID="PBrush" ShapeID="_x0000_s1028" DrawAspect="Content" ObjectID="_1613541408" r:id="rId16"/>
        </w:object>
      </w:r>
    </w:p>
    <w:p w:rsidR="00804A15" w:rsidRPr="0035228D" w:rsidRDefault="00804A15" w:rsidP="001D538A">
      <w:pPr>
        <w:pStyle w:val="-0"/>
        <w:ind w:leftChars="0" w:left="0"/>
        <w:jc w:val="center"/>
        <w:rPr>
          <w:rFonts w:cs="宋体か.糛.."/>
          <w:color w:val="000000"/>
          <w:kern w:val="0"/>
          <w:szCs w:val="21"/>
        </w:rPr>
      </w:pPr>
      <w:r w:rsidRPr="0035228D">
        <w:rPr>
          <w:rFonts w:cs="宋体か.糛.." w:hint="eastAsia"/>
          <w:color w:val="000000"/>
          <w:kern w:val="0"/>
          <w:szCs w:val="21"/>
        </w:rPr>
        <w:t>图</w:t>
      </w:r>
      <w:r w:rsidRPr="0035228D">
        <w:rPr>
          <w:rFonts w:cs="宋体か.糛.."/>
          <w:color w:val="000000"/>
          <w:kern w:val="0"/>
          <w:szCs w:val="21"/>
        </w:rPr>
        <w:t xml:space="preserve">3 </w:t>
      </w:r>
      <w:r w:rsidRPr="0035228D">
        <w:rPr>
          <w:rFonts w:cs="宋体か.糛.."/>
          <w:color w:val="000000"/>
          <w:kern w:val="0"/>
          <w:szCs w:val="21"/>
        </w:rPr>
        <w:tab/>
      </w:r>
      <w:r w:rsidRPr="0035228D">
        <w:rPr>
          <w:rFonts w:cs="宋体か.糛.." w:hint="eastAsia"/>
          <w:color w:val="000000"/>
          <w:kern w:val="0"/>
          <w:szCs w:val="21"/>
        </w:rPr>
        <w:t>出入口控制系统受控区的设备安装及布线示意图</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在多出入口系统中要想提高安全性和可靠性，减少工程施工带来的安全隐患，建议尽量采用联网控制的单出入口控制器</w:t>
      </w:r>
      <w:r w:rsidR="00456A6F">
        <w:rPr>
          <w:rFonts w:cs="宋体か.糛.." w:hint="eastAsia"/>
          <w:color w:val="000000"/>
          <w:kern w:val="0"/>
          <w:szCs w:val="21"/>
        </w:rPr>
        <w:t>，</w:t>
      </w:r>
      <w:r w:rsidR="00456A6F">
        <w:rPr>
          <w:rFonts w:cs="宋体か.糛.."/>
          <w:color w:val="000000"/>
          <w:kern w:val="0"/>
          <w:szCs w:val="21"/>
        </w:rPr>
        <w:t>图</w:t>
      </w:r>
      <w:r w:rsidR="00456A6F">
        <w:rPr>
          <w:rFonts w:cs="宋体か.糛.." w:hint="eastAsia"/>
          <w:color w:val="000000"/>
          <w:kern w:val="0"/>
          <w:szCs w:val="21"/>
        </w:rPr>
        <w:t>3</w:t>
      </w:r>
      <w:r w:rsidRPr="0035228D">
        <w:rPr>
          <w:rFonts w:cs="宋体か.糛.." w:hint="eastAsia"/>
          <w:color w:val="000000"/>
          <w:kern w:val="0"/>
          <w:szCs w:val="21"/>
        </w:rPr>
        <w:t>。若必须采用多出入口控制器，则应安装在高级别防区内并做好对执行部分输入线缆的防护。</w:t>
      </w:r>
    </w:p>
    <w:p w:rsidR="00804A15" w:rsidRPr="0035228D" w:rsidRDefault="00804A15" w:rsidP="00456A6F">
      <w:pPr>
        <w:pStyle w:val="53"/>
        <w:ind w:left="0" w:firstLineChars="0" w:firstLine="0"/>
        <w:rPr>
          <w:rFonts w:ascii="Times New Roman" w:eastAsia="宋体" w:cs="宋体か.糛.."/>
          <w:color w:val="000000"/>
          <w:kern w:val="0"/>
          <w:szCs w:val="21"/>
        </w:rPr>
      </w:pPr>
      <w:r w:rsidRPr="0035228D">
        <w:rPr>
          <w:rFonts w:ascii="Times New Roman" w:eastAsia="宋体" w:hAnsi="Times New Roman" w:cs="宋体か.糛.."/>
          <w:color w:val="000000"/>
          <w:kern w:val="0"/>
          <w:szCs w:val="21"/>
        </w:rPr>
        <w:t>4.5.3</w:t>
      </w:r>
      <w:r w:rsidRPr="0035228D">
        <w:rPr>
          <w:rFonts w:ascii="Times New Roman" w:eastAsia="宋体" w:cs="宋体か.糛.." w:hint="eastAsia"/>
          <w:color w:val="000000"/>
          <w:kern w:val="0"/>
          <w:szCs w:val="21"/>
        </w:rPr>
        <w:t>本条规定源自国家标准《安全防范工程技术标准》</w:t>
      </w:r>
      <w:r w:rsidRPr="0035228D">
        <w:rPr>
          <w:rFonts w:ascii="Times New Roman" w:eastAsia="宋体" w:cs="宋体か.糛.."/>
          <w:color w:val="000000"/>
          <w:kern w:val="0"/>
          <w:szCs w:val="21"/>
        </w:rPr>
        <w:t>GB50348-2018</w:t>
      </w:r>
      <w:r w:rsidRPr="0035228D">
        <w:rPr>
          <w:rFonts w:ascii="Times New Roman" w:eastAsia="宋体" w:cs="宋体か.糛.." w:hint="eastAsia"/>
          <w:color w:val="000000"/>
          <w:kern w:val="0"/>
          <w:szCs w:val="21"/>
        </w:rPr>
        <w:t>第</w:t>
      </w:r>
      <w:r w:rsidRPr="0035228D">
        <w:rPr>
          <w:rFonts w:ascii="Times New Roman" w:eastAsia="宋体" w:cs="宋体か.糛.."/>
          <w:color w:val="000000"/>
          <w:kern w:val="0"/>
          <w:szCs w:val="21"/>
        </w:rPr>
        <w:t>6.4.7</w:t>
      </w:r>
      <w:r w:rsidRPr="0035228D">
        <w:rPr>
          <w:rFonts w:ascii="Times New Roman" w:eastAsia="宋体" w:cs="宋体か.糛.." w:hint="eastAsia"/>
          <w:color w:val="000000"/>
          <w:kern w:val="0"/>
          <w:szCs w:val="21"/>
        </w:rPr>
        <w:t>条第</w:t>
      </w:r>
      <w:r w:rsidRPr="0035228D">
        <w:rPr>
          <w:rFonts w:ascii="Times New Roman" w:eastAsia="宋体" w:cs="宋体か.糛.."/>
          <w:color w:val="000000"/>
          <w:kern w:val="0"/>
          <w:szCs w:val="21"/>
        </w:rPr>
        <w:t>11</w:t>
      </w:r>
      <w:r w:rsidRPr="0035228D">
        <w:rPr>
          <w:rFonts w:ascii="Times New Roman" w:eastAsia="宋体" w:cs="宋体か.糛.." w:hint="eastAsia"/>
          <w:color w:val="000000"/>
          <w:kern w:val="0"/>
          <w:szCs w:val="21"/>
        </w:rPr>
        <w:t>款（强制性条文）。主要解决出入口控制系统与消防等紧急疏散中的应用矛盾，贯彻了</w:t>
      </w:r>
      <w:r w:rsidRPr="0035228D">
        <w:rPr>
          <w:rFonts w:ascii="Times New Roman" w:eastAsia="宋体" w:cs="宋体か.糛.."/>
          <w:color w:val="000000"/>
          <w:kern w:val="0"/>
          <w:szCs w:val="21"/>
        </w:rPr>
        <w:t>'safety'</w:t>
      </w:r>
      <w:r w:rsidRPr="0035228D">
        <w:rPr>
          <w:rFonts w:ascii="Times New Roman" w:eastAsia="宋体" w:cs="宋体か.糛.." w:hint="eastAsia"/>
          <w:color w:val="000000"/>
          <w:kern w:val="0"/>
          <w:szCs w:val="21"/>
        </w:rPr>
        <w:t>优先的原则。</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出入口控制系统的设计，应充分考虑“安全”因素，英文“</w:t>
      </w:r>
      <w:r w:rsidRPr="0035228D">
        <w:rPr>
          <w:rFonts w:cs="宋体か.糛.."/>
          <w:color w:val="000000"/>
          <w:kern w:val="0"/>
          <w:szCs w:val="21"/>
        </w:rPr>
        <w:t>Security</w:t>
      </w:r>
      <w:r w:rsidRPr="0035228D">
        <w:rPr>
          <w:rFonts w:cs="宋体か.糛.." w:hint="eastAsia"/>
          <w:color w:val="000000"/>
          <w:kern w:val="0"/>
          <w:szCs w:val="21"/>
        </w:rPr>
        <w:t>”和“</w:t>
      </w:r>
      <w:r w:rsidRPr="0035228D">
        <w:rPr>
          <w:rFonts w:cs="宋体か.糛.."/>
          <w:color w:val="000000"/>
          <w:kern w:val="0"/>
          <w:szCs w:val="21"/>
        </w:rPr>
        <w:t>Safety</w:t>
      </w:r>
      <w:r w:rsidRPr="0035228D">
        <w:rPr>
          <w:rFonts w:cs="宋体か.糛.." w:hint="eastAsia"/>
          <w:color w:val="000000"/>
          <w:kern w:val="0"/>
          <w:szCs w:val="21"/>
        </w:rPr>
        <w:t>”翻译成中文都是“安全”，但它们的含义有所不同，“</w:t>
      </w:r>
      <w:r w:rsidRPr="0035228D">
        <w:rPr>
          <w:rFonts w:cs="宋体か.糛.."/>
          <w:color w:val="000000"/>
          <w:kern w:val="0"/>
          <w:szCs w:val="21"/>
        </w:rPr>
        <w:t>Security</w:t>
      </w:r>
      <w:r w:rsidRPr="0035228D">
        <w:rPr>
          <w:rFonts w:cs="宋体か.糛.." w:hint="eastAsia"/>
          <w:color w:val="000000"/>
          <w:kern w:val="0"/>
          <w:szCs w:val="21"/>
        </w:rPr>
        <w:t>”是“安全”的社会属性，“</w:t>
      </w:r>
      <w:r w:rsidRPr="0035228D">
        <w:rPr>
          <w:rFonts w:cs="宋体か.糛.."/>
          <w:color w:val="000000"/>
          <w:kern w:val="0"/>
          <w:szCs w:val="21"/>
        </w:rPr>
        <w:t>Safety</w:t>
      </w:r>
      <w:r w:rsidRPr="0035228D">
        <w:rPr>
          <w:rFonts w:cs="宋体か.糛.." w:hint="eastAsia"/>
          <w:color w:val="000000"/>
          <w:kern w:val="0"/>
          <w:szCs w:val="21"/>
        </w:rPr>
        <w:t>”是“安全”的自然属性。以防入侵、防盗窃、防抢劫、防破坏、防爆炸等为目的的安全技术防范系统主要针对的是“</w:t>
      </w:r>
      <w:r w:rsidRPr="0035228D">
        <w:rPr>
          <w:rFonts w:cs="宋体か.糛.."/>
          <w:color w:val="000000"/>
          <w:kern w:val="0"/>
          <w:szCs w:val="21"/>
        </w:rPr>
        <w:t>Security</w:t>
      </w:r>
      <w:r w:rsidRPr="0035228D">
        <w:rPr>
          <w:rFonts w:cs="宋体か.糛.." w:hint="eastAsia"/>
          <w:color w:val="000000"/>
          <w:kern w:val="0"/>
          <w:szCs w:val="21"/>
        </w:rPr>
        <w:t>”；而防火、防目标被非人为因素伤害等是“</w:t>
      </w:r>
      <w:r w:rsidRPr="0035228D">
        <w:rPr>
          <w:rFonts w:cs="宋体か.糛.."/>
          <w:color w:val="000000"/>
          <w:kern w:val="0"/>
          <w:szCs w:val="21"/>
        </w:rPr>
        <w:t>Safety</w:t>
      </w:r>
      <w:r w:rsidRPr="0035228D">
        <w:rPr>
          <w:rFonts w:cs="宋体か.糛.." w:hint="eastAsia"/>
          <w:color w:val="000000"/>
          <w:kern w:val="0"/>
          <w:szCs w:val="21"/>
        </w:rPr>
        <w:t>”涉及的问题。当同时出现这两种“安全”问题时，在大多数情况下应优先解决“</w:t>
      </w:r>
      <w:r w:rsidRPr="0035228D">
        <w:rPr>
          <w:rFonts w:cs="宋体か.糛.."/>
          <w:color w:val="000000"/>
          <w:kern w:val="0"/>
          <w:szCs w:val="21"/>
        </w:rPr>
        <w:t>Safety</w:t>
      </w:r>
      <w:r w:rsidRPr="0035228D">
        <w:rPr>
          <w:rFonts w:cs="宋体か.糛.." w:hint="eastAsia"/>
          <w:color w:val="000000"/>
          <w:kern w:val="0"/>
          <w:szCs w:val="21"/>
        </w:rPr>
        <w:t>”问题。这是设计系统与产品的基本原则。</w:t>
      </w:r>
    </w:p>
    <w:p w:rsidR="00804A15" w:rsidRPr="0035228D" w:rsidRDefault="00281A78" w:rsidP="001D538A">
      <w:pPr>
        <w:pStyle w:val="-0"/>
        <w:ind w:leftChars="0" w:left="0"/>
        <w:rPr>
          <w:rFonts w:cs="宋体か.糛.."/>
          <w:color w:val="000000"/>
          <w:kern w:val="0"/>
          <w:szCs w:val="21"/>
        </w:rPr>
      </w:pPr>
      <w:r>
        <w:rPr>
          <w:rFonts w:cs="宋体か.糛.."/>
          <w:noProof/>
          <w:color w:val="000000"/>
          <w:kern w:val="0"/>
          <w:szCs w:val="21"/>
        </w:rPr>
        <w:object w:dxaOrig="1440" w:dyaOrig="1440">
          <v:shape id="_x0000_s1027" type="#_x0000_t75" alt="" style="position:absolute;left:0;text-align:left;margin-left:121pt;margin-top:3.95pt;width:3in;height:49.7pt;z-index:251689984;mso-wrap-edited:f;mso-width-percent:0;mso-height-percent:0;mso-wrap-distance-top:0;mso-wrap-distance-bottom:0;mso-width-percent:0;mso-height-percent:0;mso-width-relative:page;mso-height-relative:page" o:allowincell="f">
            <v:imagedata r:id="rId17" o:title=""/>
            <w10:wrap type="topAndBottom"/>
          </v:shape>
          <o:OLEObject Type="Embed" ProgID="PBrush" ShapeID="_x0000_s1027" DrawAspect="Content" ObjectID="_1613541407" r:id="rId18"/>
        </w:object>
      </w:r>
      <w:r w:rsidR="00804A15" w:rsidRPr="0035228D">
        <w:rPr>
          <w:rFonts w:cs="宋体か.糛.." w:hint="eastAsia"/>
          <w:color w:val="000000"/>
          <w:kern w:val="0"/>
          <w:szCs w:val="21"/>
        </w:rPr>
        <w:t>在出入口控制系统中，识读部分与执行部分是出入目标最易接触的部分，也是最有可能对出入目标的造成伤害的部分。但不同的产品类型，其对安全的影响也是不同的。</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在生物特征识别中，指纹、掌形识别等需人体直接接触的识读装置就不如面部、眼虹膜识别这类不需人体直接接触的识读装置安全，因为直接接触的识读装置的接触面若不能及时清洁，就有可能成为某些传染性疾病传播的媒介。</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另外，直接担负阻挡作用的执行机构，其启闭动作本身必须考虑出入目标的安全，如电动门的关闭动作必须等待出入目标安全离开时方可进行，挡车器必须等待车辆离开方可落下档车臂等。</w:t>
      </w:r>
    </w:p>
    <w:p w:rsidR="00804A15" w:rsidRPr="0035228D" w:rsidRDefault="00281A78" w:rsidP="001D538A">
      <w:pPr>
        <w:pStyle w:val="-0"/>
        <w:ind w:leftChars="0" w:left="0"/>
        <w:rPr>
          <w:rFonts w:cs="宋体か.糛.."/>
          <w:color w:val="000000"/>
          <w:kern w:val="0"/>
          <w:szCs w:val="21"/>
        </w:rPr>
      </w:pPr>
      <w:r>
        <w:rPr>
          <w:rFonts w:cs="宋体か.糛.."/>
          <w:noProof/>
          <w:color w:val="000000"/>
          <w:kern w:val="0"/>
          <w:szCs w:val="21"/>
        </w:rPr>
        <w:object w:dxaOrig="1440" w:dyaOrig="1440">
          <v:shape id="_x0000_s1026" type="#_x0000_t75" alt="" style="position:absolute;left:0;text-align:left;margin-left:139.15pt;margin-top:48.5pt;width:171pt;height:71.2pt;z-index:251691008;mso-wrap-edited:f;mso-width-percent:0;mso-height-percent:0;mso-wrap-distance-top:0;mso-wrap-distance-bottom:0;mso-position-horizontal-relative:text;mso-position-vertical-relative:text;mso-width-percent:0;mso-height-percent:0;mso-width-relative:page;mso-height-relative:page" o:allowincell="f">
            <v:imagedata r:id="rId19" o:title=""/>
            <w10:wrap type="topAndBottom"/>
          </v:shape>
          <o:OLEObject Type="Embed" ProgID="PBrush" ShapeID="_x0000_s1026" DrawAspect="Content" ObjectID="_1613541406" r:id="rId20"/>
        </w:object>
      </w:r>
      <w:r w:rsidR="00804A15" w:rsidRPr="0035228D">
        <w:rPr>
          <w:rFonts w:cs="宋体か.糛.." w:hint="eastAsia"/>
          <w:color w:val="000000"/>
          <w:kern w:val="0"/>
          <w:szCs w:val="21"/>
        </w:rPr>
        <w:t>在安防系统中与紧急疏散及消防系统联系最为紧密的就是出入口控制系统。出入口控制系统强调的是对空间的隔离，以保证“</w:t>
      </w:r>
      <w:r w:rsidR="00804A15" w:rsidRPr="0035228D">
        <w:rPr>
          <w:rFonts w:cs="宋体か.糛.."/>
          <w:color w:val="000000"/>
          <w:kern w:val="0"/>
          <w:szCs w:val="21"/>
        </w:rPr>
        <w:t>Security</w:t>
      </w:r>
      <w:r w:rsidR="00804A15" w:rsidRPr="0035228D">
        <w:rPr>
          <w:rFonts w:cs="宋体か.糛.." w:hint="eastAsia"/>
          <w:color w:val="000000"/>
          <w:kern w:val="0"/>
          <w:szCs w:val="21"/>
        </w:rPr>
        <w:t>”；而紧急疏散及消防系统强调的是能快速逃离，以保证“</w:t>
      </w:r>
      <w:r w:rsidR="00804A15" w:rsidRPr="0035228D">
        <w:rPr>
          <w:rFonts w:cs="宋体か.糛.."/>
          <w:color w:val="000000"/>
          <w:kern w:val="0"/>
          <w:szCs w:val="21"/>
        </w:rPr>
        <w:t>Safety</w:t>
      </w:r>
      <w:r w:rsidR="00804A15" w:rsidRPr="0035228D">
        <w:rPr>
          <w:rFonts w:cs="宋体か.糛.." w:hint="eastAsia"/>
          <w:color w:val="000000"/>
          <w:kern w:val="0"/>
          <w:szCs w:val="21"/>
        </w:rPr>
        <w:t>”。</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在“</w:t>
      </w:r>
      <w:r w:rsidRPr="0035228D">
        <w:rPr>
          <w:rFonts w:cs="宋体か.糛.."/>
          <w:color w:val="000000"/>
          <w:kern w:val="0"/>
          <w:szCs w:val="21"/>
        </w:rPr>
        <w:t>Safety</w:t>
      </w:r>
      <w:r w:rsidRPr="0035228D">
        <w:rPr>
          <w:rFonts w:cs="宋体か.糛.." w:hint="eastAsia"/>
          <w:color w:val="000000"/>
          <w:kern w:val="0"/>
          <w:szCs w:val="21"/>
        </w:rPr>
        <w:t>”优先的原则指导下，出入口控制系统的设计必须满足紧急疏散及消防的需要，这并不是说出入口控制系统所管理与控制的每个出入口必须与消防联动。但在本条相关约定的条件下必须联动，保证在火灾等紧急情况发生时，用于闭锁或起到阻挡作用的出入口控制执行部件能自动释放疏散出口，人员不经使用识读过程也能迅速安全地疏散。</w:t>
      </w:r>
    </w:p>
    <w:p w:rsidR="00804A15" w:rsidRPr="0035228D" w:rsidRDefault="00804A15" w:rsidP="00456A6F">
      <w:pPr>
        <w:pStyle w:val="53"/>
        <w:ind w:left="0" w:firstLineChars="0" w:firstLine="0"/>
        <w:rPr>
          <w:rFonts w:ascii="Times New Roman" w:eastAsia="宋体" w:cs="宋体か.糛.."/>
          <w:color w:val="000000"/>
          <w:kern w:val="0"/>
          <w:szCs w:val="21"/>
        </w:rPr>
      </w:pPr>
      <w:r w:rsidRPr="0035228D">
        <w:rPr>
          <w:rFonts w:ascii="Times New Roman" w:eastAsia="宋体" w:hAnsi="Times New Roman" w:cs="宋体か.糛.."/>
          <w:color w:val="000000"/>
          <w:kern w:val="0"/>
          <w:szCs w:val="21"/>
        </w:rPr>
        <w:t>4.5.4</w:t>
      </w:r>
      <w:r w:rsidRPr="0035228D">
        <w:rPr>
          <w:rFonts w:ascii="Times New Roman" w:eastAsia="宋体" w:cs="宋体か.糛.." w:hint="eastAsia"/>
          <w:color w:val="000000"/>
          <w:kern w:val="0"/>
          <w:szCs w:val="21"/>
        </w:rPr>
        <w:t>本条规定源自国家标准《安全防范工程技术标准》</w:t>
      </w:r>
      <w:r w:rsidRPr="0035228D">
        <w:rPr>
          <w:rFonts w:ascii="Times New Roman" w:eastAsia="宋体" w:cs="宋体か.糛.."/>
          <w:color w:val="000000"/>
          <w:kern w:val="0"/>
          <w:szCs w:val="21"/>
        </w:rPr>
        <w:t>GB50348-2018</w:t>
      </w:r>
      <w:r w:rsidRPr="0035228D">
        <w:rPr>
          <w:rFonts w:ascii="Times New Roman" w:eastAsia="宋体" w:cs="宋体か.糛.." w:hint="eastAsia"/>
          <w:color w:val="000000"/>
          <w:kern w:val="0"/>
          <w:szCs w:val="21"/>
        </w:rPr>
        <w:t>第</w:t>
      </w:r>
      <w:r w:rsidRPr="0035228D">
        <w:rPr>
          <w:rFonts w:ascii="Times New Roman" w:eastAsia="宋体" w:cs="宋体か.糛.."/>
          <w:color w:val="000000"/>
          <w:kern w:val="0"/>
          <w:szCs w:val="21"/>
        </w:rPr>
        <w:t>6.12.4</w:t>
      </w:r>
      <w:r w:rsidRPr="0035228D">
        <w:rPr>
          <w:rFonts w:ascii="Times New Roman" w:eastAsia="宋体" w:cs="宋体か.糛.." w:hint="eastAsia"/>
          <w:color w:val="000000"/>
          <w:kern w:val="0"/>
          <w:szCs w:val="21"/>
        </w:rPr>
        <w:t>条第</w:t>
      </w:r>
      <w:r w:rsidRPr="0035228D">
        <w:rPr>
          <w:rFonts w:ascii="Times New Roman" w:eastAsia="宋体" w:cs="宋体か.糛.."/>
          <w:color w:val="000000"/>
          <w:kern w:val="0"/>
          <w:szCs w:val="21"/>
        </w:rPr>
        <w:t>3</w:t>
      </w:r>
      <w:r w:rsidRPr="0035228D">
        <w:rPr>
          <w:rFonts w:ascii="Times New Roman" w:eastAsia="宋体" w:cs="宋体か.糛.." w:hint="eastAsia"/>
          <w:color w:val="000000"/>
          <w:kern w:val="0"/>
          <w:szCs w:val="21"/>
        </w:rPr>
        <w:t>款（强制性条文）。断电开启设备的供电需要特别的重视，为避免断电产生的防护疏漏，执行装置（锁闭阻挡装置等）对应急供电的可靠性要求更高。</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备用电源是提高电子防护系统安全等级的前提之一。安全防范系统的主电源断电后，备用电源应在规定的应急供电时间内，保持系统状态，记录系统状态信息，并向安全防范系统特定设备发出报警信息。</w:t>
      </w:r>
    </w:p>
    <w:p w:rsidR="00804A15" w:rsidRPr="0035228D" w:rsidRDefault="00804A15" w:rsidP="00456A6F">
      <w:pPr>
        <w:pStyle w:val="53"/>
        <w:ind w:left="0" w:firstLineChars="0" w:firstLine="0"/>
        <w:rPr>
          <w:rFonts w:ascii="Times New Roman" w:eastAsia="宋体" w:cs="宋体か.糛.."/>
          <w:color w:val="000000"/>
          <w:kern w:val="0"/>
          <w:szCs w:val="21"/>
        </w:rPr>
      </w:pPr>
      <w:r w:rsidRPr="0035228D">
        <w:rPr>
          <w:rFonts w:ascii="Times New Roman" w:eastAsia="宋体" w:hAnsi="Times New Roman" w:cs="宋体か.糛.."/>
          <w:color w:val="000000"/>
          <w:kern w:val="0"/>
          <w:szCs w:val="21"/>
        </w:rPr>
        <w:t>4.5.5</w:t>
      </w:r>
      <w:r w:rsidRPr="0035228D">
        <w:rPr>
          <w:rFonts w:ascii="Times New Roman" w:eastAsia="宋体" w:cs="宋体か.糛.." w:hint="eastAsia"/>
          <w:color w:val="000000"/>
          <w:kern w:val="0"/>
          <w:szCs w:val="21"/>
        </w:rPr>
        <w:t>本条规定源自国家标准《安全防范工程技术标准》</w:t>
      </w:r>
      <w:r w:rsidRPr="0035228D">
        <w:rPr>
          <w:rFonts w:ascii="Times New Roman" w:eastAsia="宋体" w:cs="宋体か.糛.."/>
          <w:color w:val="000000"/>
          <w:kern w:val="0"/>
          <w:szCs w:val="21"/>
        </w:rPr>
        <w:t>GB50348-2018</w:t>
      </w:r>
      <w:r w:rsidRPr="0035228D">
        <w:rPr>
          <w:rFonts w:ascii="Times New Roman" w:eastAsia="宋体" w:cs="宋体か.糛.." w:hint="eastAsia"/>
          <w:color w:val="000000"/>
          <w:kern w:val="0"/>
          <w:szCs w:val="21"/>
        </w:rPr>
        <w:t>第</w:t>
      </w:r>
      <w:r w:rsidRPr="0035228D">
        <w:rPr>
          <w:rFonts w:ascii="Times New Roman" w:eastAsia="宋体" w:cs="宋体か.糛.."/>
          <w:color w:val="000000"/>
          <w:kern w:val="0"/>
          <w:szCs w:val="21"/>
        </w:rPr>
        <w:t>6.4.7</w:t>
      </w:r>
      <w:r w:rsidRPr="0035228D">
        <w:rPr>
          <w:rFonts w:ascii="Times New Roman" w:eastAsia="宋体" w:cs="宋体か.糛.." w:hint="eastAsia"/>
          <w:color w:val="000000"/>
          <w:kern w:val="0"/>
          <w:szCs w:val="21"/>
        </w:rPr>
        <w:t>条第</w:t>
      </w:r>
      <w:r w:rsidRPr="0035228D">
        <w:rPr>
          <w:rFonts w:ascii="Times New Roman" w:eastAsia="宋体" w:cs="宋体か.糛.."/>
          <w:color w:val="000000"/>
          <w:kern w:val="0"/>
          <w:szCs w:val="21"/>
        </w:rPr>
        <w:t>13</w:t>
      </w:r>
      <w:r w:rsidRPr="0035228D">
        <w:rPr>
          <w:rFonts w:ascii="Times New Roman" w:eastAsia="宋体" w:cs="宋体か.糛.." w:hint="eastAsia"/>
          <w:color w:val="000000"/>
          <w:kern w:val="0"/>
          <w:szCs w:val="21"/>
        </w:rPr>
        <w:t>款（强制性条文）。所谓“一卡通”，是指能用</w:t>
      </w:r>
      <w:r w:rsidRPr="0035228D">
        <w:rPr>
          <w:rFonts w:ascii="Times New Roman" w:eastAsia="宋体" w:cs="宋体か.糛.."/>
          <w:color w:val="000000"/>
          <w:kern w:val="0"/>
          <w:szCs w:val="21"/>
        </w:rPr>
        <w:t>1</w:t>
      </w:r>
      <w:r w:rsidRPr="0035228D">
        <w:rPr>
          <w:rFonts w:ascii="Times New Roman" w:eastAsia="宋体" w:cs="宋体か.糛.." w:hint="eastAsia"/>
          <w:color w:val="000000"/>
          <w:kern w:val="0"/>
          <w:szCs w:val="21"/>
        </w:rPr>
        <w:t>个介质凭证完成</w:t>
      </w:r>
      <w:r w:rsidRPr="0035228D">
        <w:rPr>
          <w:rFonts w:ascii="Times New Roman" w:eastAsia="宋体" w:cs="宋体か.糛.."/>
          <w:color w:val="000000"/>
          <w:kern w:val="0"/>
          <w:szCs w:val="21"/>
        </w:rPr>
        <w:t>2</w:t>
      </w:r>
      <w:r w:rsidRPr="0035228D">
        <w:rPr>
          <w:rFonts w:ascii="Times New Roman" w:eastAsia="宋体" w:cs="宋体か.糛.." w:hint="eastAsia"/>
          <w:color w:val="000000"/>
          <w:kern w:val="0"/>
          <w:szCs w:val="21"/>
        </w:rPr>
        <w:t>个以上应用的一种系统集成功能。在出入口控制系统中，常用“卡”作为编码凭证供系统识读使用，这张“卡”也可能同时用于食堂消费等其它应用系统中，这给使用者带来十分的便利。</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由于安防系统抗攻击的安全特性要求必须独立运行，其凭证等重要数据信息，不应放置在其它非安防业务系统中。比如：不能将门禁数据库服务器开放给财务等其它非安保业务部门；同样地，消费充值等其它业务信息，也不宜由安保部门管理，而应当将门禁系统数据与其它业务系统隔离。通常“一卡通”的正确做法可以是由制证部门统一将人员信息及卡的基本信息录入后，分别分发给门禁服务器及其它业务系统服务器，再由各系统分别管理。</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因此，在“一卡通”的应用模式中，作为授权凭证的卡的载体是可以共用的，但需要在不同的系统中去分别设置权限或规则。在一个单位里，管理出入口控制系统的系统管理员，与管理其他业务系统的管理员不应是一个人，他们有各自的管理责任，在系统级就需要采用独立设置与管理。这也是确保系统自身安全的重要措施。</w:t>
      </w:r>
    </w:p>
    <w:p w:rsidR="00804A15" w:rsidRPr="0035228D" w:rsidRDefault="00804A15" w:rsidP="00456A6F">
      <w:pPr>
        <w:pStyle w:val="53"/>
        <w:ind w:left="0" w:firstLineChars="0" w:firstLine="0"/>
        <w:rPr>
          <w:rFonts w:ascii="Times New Roman" w:eastAsia="宋体" w:cs="宋体か.糛.."/>
          <w:color w:val="000000"/>
          <w:kern w:val="0"/>
          <w:szCs w:val="21"/>
        </w:rPr>
      </w:pPr>
      <w:r w:rsidRPr="0035228D">
        <w:rPr>
          <w:rFonts w:ascii="Times New Roman" w:eastAsia="宋体" w:hAnsi="Times New Roman" w:cs="宋体か.糛.."/>
          <w:color w:val="000000"/>
          <w:kern w:val="0"/>
          <w:szCs w:val="21"/>
        </w:rPr>
        <w:t>4.5.6</w:t>
      </w:r>
      <w:r w:rsidRPr="0035228D">
        <w:rPr>
          <w:rFonts w:ascii="Times New Roman" w:eastAsia="宋体" w:cs="宋体か.糛.." w:hint="eastAsia"/>
          <w:color w:val="000000"/>
          <w:kern w:val="0"/>
          <w:szCs w:val="21"/>
        </w:rPr>
        <w:t>本条规定源自国家标准《安全防范工程技术标准》</w:t>
      </w:r>
      <w:r w:rsidRPr="0035228D">
        <w:rPr>
          <w:rFonts w:ascii="Times New Roman" w:eastAsia="宋体" w:cs="宋体か.糛.."/>
          <w:color w:val="000000"/>
          <w:kern w:val="0"/>
          <w:szCs w:val="21"/>
        </w:rPr>
        <w:t>GB50348-2018</w:t>
      </w:r>
      <w:r w:rsidRPr="0035228D">
        <w:rPr>
          <w:rFonts w:ascii="Times New Roman" w:eastAsia="宋体" w:cs="宋体か.糛.." w:hint="eastAsia"/>
          <w:color w:val="000000"/>
          <w:kern w:val="0"/>
          <w:szCs w:val="21"/>
        </w:rPr>
        <w:t>第</w:t>
      </w:r>
      <w:r w:rsidRPr="0035228D">
        <w:rPr>
          <w:rFonts w:ascii="Times New Roman" w:eastAsia="宋体" w:cs="宋体か.糛.."/>
          <w:color w:val="000000"/>
          <w:kern w:val="0"/>
          <w:szCs w:val="21"/>
        </w:rPr>
        <w:t>6.13.4</w:t>
      </w:r>
      <w:r w:rsidRPr="0035228D">
        <w:rPr>
          <w:rFonts w:ascii="Times New Roman" w:eastAsia="宋体" w:cs="宋体か.糛.." w:hint="eastAsia"/>
          <w:color w:val="000000"/>
          <w:kern w:val="0"/>
          <w:szCs w:val="21"/>
        </w:rPr>
        <w:t>条的第</w:t>
      </w:r>
      <w:r w:rsidRPr="0035228D">
        <w:rPr>
          <w:rFonts w:ascii="Times New Roman" w:eastAsia="宋体" w:cs="宋体か.糛.."/>
          <w:color w:val="000000"/>
          <w:kern w:val="0"/>
          <w:szCs w:val="21"/>
        </w:rPr>
        <w:t>6</w:t>
      </w:r>
      <w:r w:rsidRPr="0035228D">
        <w:rPr>
          <w:rFonts w:ascii="Times New Roman" w:eastAsia="宋体" w:cs="宋体か.糛.." w:hint="eastAsia"/>
          <w:color w:val="000000"/>
          <w:kern w:val="0"/>
          <w:szCs w:val="21"/>
        </w:rPr>
        <w:t>款（强制性条文）。</w:t>
      </w:r>
    </w:p>
    <w:p w:rsidR="00804A15" w:rsidRPr="0035228D" w:rsidRDefault="00804A15" w:rsidP="001D538A">
      <w:pPr>
        <w:pStyle w:val="-0"/>
        <w:ind w:leftChars="0" w:left="0"/>
        <w:rPr>
          <w:rFonts w:cs="宋体か.糛.."/>
          <w:color w:val="000000"/>
          <w:kern w:val="0"/>
          <w:szCs w:val="21"/>
        </w:rPr>
      </w:pPr>
      <w:r w:rsidRPr="0035228D">
        <w:rPr>
          <w:rFonts w:cs="宋体か.糛.." w:hint="eastAsia"/>
          <w:color w:val="000000"/>
          <w:kern w:val="0"/>
          <w:szCs w:val="21"/>
        </w:rPr>
        <w:t>为确保出入口控制系统执行装置的可靠安全工作，因此提出应根据不同受控区安全等级差异，采取相应的自我保护措施要求和配置，出入口执行部分的输入线缆，应采用抗拉伸、抗弯折强度不低于壁厚</w:t>
      </w:r>
      <w:r w:rsidRPr="0035228D">
        <w:rPr>
          <w:rFonts w:cs="宋体か.糛.."/>
          <w:color w:val="000000"/>
          <w:kern w:val="0"/>
          <w:szCs w:val="21"/>
        </w:rPr>
        <w:t>2.0mm</w:t>
      </w:r>
      <w:r w:rsidRPr="0035228D">
        <w:rPr>
          <w:rFonts w:cs="宋体か.糛.." w:hint="eastAsia"/>
          <w:color w:val="000000"/>
          <w:kern w:val="0"/>
          <w:szCs w:val="21"/>
        </w:rPr>
        <w:t>镀锌钢管的封闭保护措施。</w:t>
      </w:r>
    </w:p>
    <w:p w:rsidR="00804A15" w:rsidRPr="00456A6F" w:rsidRDefault="00804A15" w:rsidP="00456A6F">
      <w:pPr>
        <w:jc w:val="center"/>
        <w:rPr>
          <w:rFonts w:ascii="黑体" w:eastAsia="黑体" w:hAnsi="黑体"/>
        </w:rPr>
      </w:pPr>
      <w:r w:rsidRPr="00456A6F">
        <w:rPr>
          <w:rFonts w:ascii="黑体" w:eastAsia="黑体" w:hAnsi="黑体" w:hint="eastAsia"/>
        </w:rPr>
        <w:t>4.6</w:t>
      </w:r>
      <w:r w:rsidRPr="00456A6F">
        <w:rPr>
          <w:rFonts w:ascii="黑体" w:eastAsia="黑体" w:hAnsi="黑体" w:hint="eastAsia"/>
        </w:rPr>
        <w:tab/>
        <w:t>停车库(场)安全管理系统设计</w:t>
      </w:r>
    </w:p>
    <w:p w:rsidR="00804A15" w:rsidRPr="00C152EB" w:rsidRDefault="00804A15" w:rsidP="00456A6F">
      <w:pPr>
        <w:pStyle w:val="53"/>
        <w:ind w:left="0" w:firstLineChars="0" w:firstLine="0"/>
        <w:rPr>
          <w:rFonts w:ascii="Times New Roman" w:eastAsia="宋体" w:hAnsi="Times New Roman" w:cs="宋体か.糛.."/>
          <w:color w:val="000000"/>
          <w:kern w:val="0"/>
          <w:szCs w:val="21"/>
        </w:rPr>
      </w:pPr>
      <w:r w:rsidRPr="00C152EB">
        <w:rPr>
          <w:rFonts w:ascii="Times New Roman" w:eastAsia="宋体" w:hAnsi="Times New Roman" w:cs="宋体か.糛.." w:hint="eastAsia"/>
          <w:color w:val="000000"/>
          <w:kern w:val="0"/>
          <w:szCs w:val="21"/>
        </w:rPr>
        <w:t>4.6.1</w:t>
      </w:r>
      <w:r w:rsidRPr="00C152EB">
        <w:rPr>
          <w:rFonts w:ascii="Times New Roman" w:eastAsia="宋体" w:hAnsi="Times New Roman" w:cs="宋体か.糛.." w:hint="eastAsia"/>
          <w:color w:val="000000"/>
          <w:kern w:val="0"/>
          <w:szCs w:val="21"/>
        </w:rPr>
        <w:t>本条规定源自国家标准《安全防范工程技术标准》</w:t>
      </w:r>
      <w:r w:rsidRPr="00C152EB">
        <w:rPr>
          <w:rFonts w:ascii="Times New Roman" w:eastAsia="宋体" w:hAnsi="Times New Roman" w:cs="宋体か.糛.." w:hint="eastAsia"/>
          <w:color w:val="000000"/>
          <w:kern w:val="0"/>
          <w:szCs w:val="21"/>
        </w:rPr>
        <w:t>GB50348-2018</w:t>
      </w:r>
      <w:r w:rsidRPr="00C152EB">
        <w:rPr>
          <w:rFonts w:ascii="Times New Roman" w:eastAsia="宋体" w:hAnsi="Times New Roman" w:cs="宋体か.糛.." w:hint="eastAsia"/>
          <w:color w:val="000000"/>
          <w:kern w:val="0"/>
          <w:szCs w:val="21"/>
        </w:rPr>
        <w:t>第</w:t>
      </w:r>
      <w:r w:rsidRPr="00C152EB">
        <w:rPr>
          <w:rFonts w:ascii="Times New Roman" w:eastAsia="宋体" w:hAnsi="Times New Roman" w:cs="宋体か.糛.." w:hint="eastAsia"/>
          <w:color w:val="000000"/>
          <w:kern w:val="0"/>
          <w:szCs w:val="21"/>
        </w:rPr>
        <w:t>6.4.9</w:t>
      </w:r>
      <w:r w:rsidRPr="00C152EB">
        <w:rPr>
          <w:rFonts w:ascii="Times New Roman" w:eastAsia="宋体" w:hAnsi="Times New Roman" w:cs="宋体か.糛.." w:hint="eastAsia"/>
          <w:color w:val="000000"/>
          <w:kern w:val="0"/>
          <w:szCs w:val="21"/>
        </w:rPr>
        <w:t>条（非强制性条文）。该条提出了停车库（场）安全管理系统功能的总体要求。</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停车库（场）封闭管理是发挥停车场安全管理的基本前提。</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停车库（场）安全管理系统设计内容应包括出入口车辆识别、挡车</w:t>
      </w:r>
      <w:r w:rsidRPr="00C152EB">
        <w:rPr>
          <w:rFonts w:cs="宋体か.糛.." w:hint="eastAsia"/>
          <w:color w:val="000000"/>
          <w:kern w:val="0"/>
          <w:szCs w:val="21"/>
        </w:rPr>
        <w:t>/</w:t>
      </w:r>
      <w:r w:rsidRPr="00C152EB">
        <w:rPr>
          <w:rFonts w:cs="宋体か.糛.." w:hint="eastAsia"/>
          <w:color w:val="000000"/>
          <w:kern w:val="0"/>
          <w:szCs w:val="21"/>
        </w:rPr>
        <w:t>阻车、行车疏导（车位引导）、对通行车辆的保护（防砸车）、库（场）内部安全管理、指示</w:t>
      </w:r>
      <w:r w:rsidRPr="00C152EB">
        <w:rPr>
          <w:rFonts w:cs="宋体か.糛.." w:hint="eastAsia"/>
          <w:color w:val="000000"/>
          <w:kern w:val="0"/>
          <w:szCs w:val="21"/>
        </w:rPr>
        <w:t>/</w:t>
      </w:r>
      <w:r w:rsidRPr="00C152EB">
        <w:rPr>
          <w:rFonts w:cs="宋体か.糛.." w:hint="eastAsia"/>
          <w:color w:val="000000"/>
          <w:kern w:val="0"/>
          <w:szCs w:val="21"/>
        </w:rPr>
        <w:t>通告、管理集成等。</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综合安全管理还可以包括车辆的驻车入位有序与否检查、人员车辆场区内的有序引导、车辆被破坏与否等。</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综合管理通常还可以包括驻车收费等功能。</w:t>
      </w:r>
    </w:p>
    <w:p w:rsidR="00804A15" w:rsidRPr="00C152EB" w:rsidRDefault="00804A15" w:rsidP="00456A6F">
      <w:pPr>
        <w:pStyle w:val="53"/>
        <w:ind w:left="0" w:firstLineChars="0" w:firstLine="0"/>
        <w:rPr>
          <w:rFonts w:ascii="Times New Roman" w:eastAsia="宋体" w:hAnsi="Times New Roman" w:cs="宋体か.糛.."/>
          <w:color w:val="000000"/>
          <w:kern w:val="0"/>
          <w:szCs w:val="21"/>
        </w:rPr>
      </w:pPr>
      <w:r w:rsidRPr="00C152EB">
        <w:rPr>
          <w:rFonts w:ascii="Times New Roman" w:eastAsia="宋体" w:hAnsi="Times New Roman" w:cs="宋体か.糛.." w:hint="eastAsia"/>
          <w:color w:val="000000"/>
          <w:kern w:val="0"/>
          <w:szCs w:val="21"/>
        </w:rPr>
        <w:t>4.6.2</w:t>
      </w:r>
      <w:r w:rsidRPr="00C152EB">
        <w:rPr>
          <w:rFonts w:ascii="Times New Roman" w:eastAsia="宋体" w:hAnsi="Times New Roman" w:cs="宋体か.糛.." w:hint="eastAsia"/>
          <w:color w:val="000000"/>
          <w:kern w:val="0"/>
          <w:szCs w:val="21"/>
        </w:rPr>
        <w:t>本条规定源自《安全防范工程技术标准》</w:t>
      </w:r>
      <w:r w:rsidRPr="00C152EB">
        <w:rPr>
          <w:rFonts w:ascii="Times New Roman" w:eastAsia="宋体" w:hAnsi="Times New Roman" w:cs="宋体か.糛.." w:hint="eastAsia"/>
          <w:color w:val="000000"/>
          <w:kern w:val="0"/>
          <w:szCs w:val="21"/>
        </w:rPr>
        <w:t>GB50348-2018</w:t>
      </w:r>
      <w:r w:rsidRPr="00C152EB">
        <w:rPr>
          <w:rFonts w:ascii="Times New Roman" w:eastAsia="宋体" w:hAnsi="Times New Roman" w:cs="宋体か.糛.." w:hint="eastAsia"/>
          <w:color w:val="000000"/>
          <w:kern w:val="0"/>
          <w:szCs w:val="21"/>
        </w:rPr>
        <w:t>第</w:t>
      </w:r>
      <w:r w:rsidRPr="00C152EB">
        <w:rPr>
          <w:rFonts w:ascii="Times New Roman" w:eastAsia="宋体" w:hAnsi="Times New Roman" w:cs="宋体か.糛.." w:hint="eastAsia"/>
          <w:color w:val="000000"/>
          <w:kern w:val="0"/>
          <w:szCs w:val="21"/>
        </w:rPr>
        <w:t>6.4.9</w:t>
      </w:r>
      <w:r w:rsidRPr="00C152EB">
        <w:rPr>
          <w:rFonts w:ascii="Times New Roman" w:eastAsia="宋体" w:hAnsi="Times New Roman" w:cs="宋体か.糛.." w:hint="eastAsia"/>
          <w:color w:val="000000"/>
          <w:kern w:val="0"/>
          <w:szCs w:val="21"/>
        </w:rPr>
        <w:t>条第</w:t>
      </w:r>
      <w:r w:rsidRPr="00C152EB">
        <w:rPr>
          <w:rFonts w:ascii="Times New Roman" w:eastAsia="宋体" w:hAnsi="Times New Roman" w:cs="宋体か.糛.." w:hint="eastAsia"/>
          <w:color w:val="000000"/>
          <w:kern w:val="0"/>
          <w:szCs w:val="21"/>
        </w:rPr>
        <w:t>2</w:t>
      </w:r>
      <w:r w:rsidRPr="00C152EB">
        <w:rPr>
          <w:rFonts w:ascii="Times New Roman" w:eastAsia="宋体" w:hAnsi="Times New Roman" w:cs="宋体か.糛.." w:hint="eastAsia"/>
          <w:color w:val="000000"/>
          <w:kern w:val="0"/>
          <w:szCs w:val="21"/>
        </w:rPr>
        <w:t>款（非强制性条文）。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在车辆出入口设置的电动栏杆机等挡车指示设备应满足通行流量、通行车型（大小）的要求。电控阻车设备应满足高风险目标区域的阻车能力要求。</w:t>
      </w:r>
    </w:p>
    <w:p w:rsidR="00804A15" w:rsidRPr="00C152EB" w:rsidRDefault="00804A15" w:rsidP="00456A6F">
      <w:pPr>
        <w:pStyle w:val="53"/>
        <w:ind w:left="0" w:firstLineChars="0" w:firstLine="0"/>
        <w:rPr>
          <w:rFonts w:ascii="Times New Roman" w:eastAsia="宋体" w:hAnsi="Times New Roman" w:cs="宋体か.糛.."/>
          <w:color w:val="000000"/>
          <w:kern w:val="0"/>
          <w:szCs w:val="21"/>
        </w:rPr>
      </w:pPr>
      <w:r w:rsidRPr="00C152EB">
        <w:rPr>
          <w:rFonts w:ascii="Times New Roman" w:eastAsia="宋体" w:hAnsi="Times New Roman" w:cs="宋体か.糛.." w:hint="eastAsia"/>
          <w:color w:val="000000"/>
          <w:kern w:val="0"/>
          <w:szCs w:val="21"/>
        </w:rPr>
        <w:t>4.6.3</w:t>
      </w:r>
      <w:r w:rsidRPr="00C152EB">
        <w:rPr>
          <w:rFonts w:ascii="Times New Roman" w:eastAsia="宋体" w:hAnsi="Times New Roman" w:cs="宋体か.糛.." w:hint="eastAsia"/>
          <w:color w:val="000000"/>
          <w:kern w:val="0"/>
          <w:szCs w:val="21"/>
        </w:rPr>
        <w:t>本条规定源自《安全防范工程技术标准》</w:t>
      </w:r>
      <w:r w:rsidRPr="00C152EB">
        <w:rPr>
          <w:rFonts w:ascii="Times New Roman" w:eastAsia="宋体" w:hAnsi="Times New Roman" w:cs="宋体か.糛.." w:hint="eastAsia"/>
          <w:color w:val="000000"/>
          <w:kern w:val="0"/>
          <w:szCs w:val="21"/>
        </w:rPr>
        <w:t>GB50348-2018</w:t>
      </w:r>
      <w:r w:rsidRPr="00C152EB">
        <w:rPr>
          <w:rFonts w:ascii="Times New Roman" w:eastAsia="宋体" w:hAnsi="Times New Roman" w:cs="宋体か.糛.." w:hint="eastAsia"/>
          <w:color w:val="000000"/>
          <w:kern w:val="0"/>
          <w:szCs w:val="21"/>
        </w:rPr>
        <w:t>第</w:t>
      </w:r>
      <w:r w:rsidRPr="00C152EB">
        <w:rPr>
          <w:rFonts w:ascii="Times New Roman" w:eastAsia="宋体" w:hAnsi="Times New Roman" w:cs="宋体か.糛.." w:hint="eastAsia"/>
          <w:color w:val="000000"/>
          <w:kern w:val="0"/>
          <w:szCs w:val="21"/>
        </w:rPr>
        <w:t>6.4.9</w:t>
      </w:r>
      <w:r w:rsidRPr="00C152EB">
        <w:rPr>
          <w:rFonts w:ascii="Times New Roman" w:eastAsia="宋体" w:hAnsi="Times New Roman" w:cs="宋体か.糛.." w:hint="eastAsia"/>
          <w:color w:val="000000"/>
          <w:kern w:val="0"/>
          <w:szCs w:val="21"/>
        </w:rPr>
        <w:t>条第</w:t>
      </w:r>
      <w:r w:rsidRPr="00C152EB">
        <w:rPr>
          <w:rFonts w:ascii="Times New Roman" w:eastAsia="宋体" w:hAnsi="Times New Roman" w:cs="宋体か.糛.." w:hint="eastAsia"/>
          <w:color w:val="000000"/>
          <w:kern w:val="0"/>
          <w:szCs w:val="21"/>
        </w:rPr>
        <w:t>4</w:t>
      </w:r>
      <w:r w:rsidRPr="00C152EB">
        <w:rPr>
          <w:rFonts w:ascii="Times New Roman" w:eastAsia="宋体" w:hAnsi="Times New Roman" w:cs="宋体か.糛.." w:hint="eastAsia"/>
          <w:color w:val="000000"/>
          <w:kern w:val="0"/>
          <w:szCs w:val="21"/>
        </w:rPr>
        <w:t>款（非强制性条文）。</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当车辆正常通行时，停车库（场）安全管理系统配置的挡车</w:t>
      </w:r>
      <w:r w:rsidRPr="00C152EB">
        <w:rPr>
          <w:rFonts w:cs="宋体か.糛.." w:hint="eastAsia"/>
          <w:color w:val="000000"/>
          <w:kern w:val="0"/>
          <w:szCs w:val="21"/>
        </w:rPr>
        <w:t>/</w:t>
      </w:r>
      <w:r w:rsidRPr="00C152EB">
        <w:rPr>
          <w:rFonts w:cs="宋体か.糛.." w:hint="eastAsia"/>
          <w:color w:val="000000"/>
          <w:kern w:val="0"/>
          <w:szCs w:val="21"/>
        </w:rPr>
        <w:t>阻车设备应具有防砸车等保护措施。</w:t>
      </w:r>
    </w:p>
    <w:p w:rsidR="00804A15" w:rsidRPr="00C152EB" w:rsidRDefault="00804A15" w:rsidP="00456A6F">
      <w:pPr>
        <w:pStyle w:val="53"/>
        <w:ind w:left="0" w:firstLineChars="0" w:firstLine="0"/>
        <w:rPr>
          <w:rFonts w:ascii="Times New Roman" w:eastAsia="宋体" w:hAnsi="Times New Roman" w:cs="宋体か.糛.."/>
          <w:color w:val="000000"/>
          <w:kern w:val="0"/>
          <w:szCs w:val="21"/>
        </w:rPr>
      </w:pPr>
      <w:r w:rsidRPr="00C152EB">
        <w:rPr>
          <w:rFonts w:ascii="Times New Roman" w:eastAsia="宋体" w:hAnsi="Times New Roman" w:cs="宋体か.糛.." w:hint="eastAsia"/>
          <w:color w:val="000000"/>
          <w:kern w:val="0"/>
          <w:szCs w:val="21"/>
        </w:rPr>
        <w:t>4.6.4</w:t>
      </w:r>
      <w:r w:rsidRPr="00C152EB">
        <w:rPr>
          <w:rFonts w:ascii="Times New Roman" w:eastAsia="宋体" w:hAnsi="Times New Roman" w:cs="宋体か.糛.." w:hint="eastAsia"/>
          <w:color w:val="000000"/>
          <w:kern w:val="0"/>
          <w:szCs w:val="21"/>
        </w:rPr>
        <w:t>本条规定源自国家标准《安全防范工程技术标准》</w:t>
      </w:r>
      <w:r w:rsidRPr="00C152EB">
        <w:rPr>
          <w:rFonts w:ascii="Times New Roman" w:eastAsia="宋体" w:hAnsi="Times New Roman" w:cs="宋体か.糛.." w:hint="eastAsia"/>
          <w:color w:val="000000"/>
          <w:kern w:val="0"/>
          <w:szCs w:val="21"/>
        </w:rPr>
        <w:t>GB50348-2018</w:t>
      </w:r>
      <w:r w:rsidRPr="00C152EB">
        <w:rPr>
          <w:rFonts w:ascii="Times New Roman" w:eastAsia="宋体" w:hAnsi="Times New Roman" w:cs="宋体か.糛.." w:hint="eastAsia"/>
          <w:color w:val="000000"/>
          <w:kern w:val="0"/>
          <w:szCs w:val="21"/>
        </w:rPr>
        <w:t>第</w:t>
      </w:r>
      <w:r w:rsidRPr="00C152EB">
        <w:rPr>
          <w:rFonts w:ascii="Times New Roman" w:eastAsia="宋体" w:hAnsi="Times New Roman" w:cs="宋体か.糛.." w:hint="eastAsia"/>
          <w:color w:val="000000"/>
          <w:kern w:val="0"/>
          <w:szCs w:val="21"/>
        </w:rPr>
        <w:t>6.4.9</w:t>
      </w:r>
      <w:r w:rsidRPr="00C152EB">
        <w:rPr>
          <w:rFonts w:ascii="Times New Roman" w:eastAsia="宋体" w:hAnsi="Times New Roman" w:cs="宋体か.糛.." w:hint="eastAsia"/>
          <w:color w:val="000000"/>
          <w:kern w:val="0"/>
          <w:szCs w:val="21"/>
        </w:rPr>
        <w:t>条第</w:t>
      </w:r>
      <w:r w:rsidRPr="00C152EB">
        <w:rPr>
          <w:rFonts w:ascii="Times New Roman" w:eastAsia="宋体" w:hAnsi="Times New Roman" w:cs="宋体か.糛.." w:hint="eastAsia"/>
          <w:color w:val="000000"/>
          <w:kern w:val="0"/>
          <w:szCs w:val="21"/>
        </w:rPr>
        <w:t>5</w:t>
      </w:r>
      <w:r w:rsidRPr="00C152EB">
        <w:rPr>
          <w:rFonts w:ascii="Times New Roman" w:eastAsia="宋体" w:hAnsi="Times New Roman" w:cs="宋体か.糛.." w:hint="eastAsia"/>
          <w:color w:val="000000"/>
          <w:kern w:val="0"/>
          <w:szCs w:val="21"/>
        </w:rPr>
        <w:t>款（强制性条文）。该条对停车库（场）的重要部位：出入口的现场识读指示功能做出了明确规定，并对报警功能提出了要求。</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报警是安防系统的重要手段，停车库（场）安全管理系统作为安防系统的子系统，与其它安防子系统一样，将报警作为最重要的功能之一。</w:t>
      </w:r>
    </w:p>
    <w:p w:rsidR="00804A15" w:rsidRPr="00456A6F" w:rsidRDefault="00804A15" w:rsidP="00456A6F">
      <w:pPr>
        <w:jc w:val="center"/>
        <w:rPr>
          <w:rFonts w:ascii="黑体" w:eastAsia="黑体" w:hAnsi="黑体"/>
        </w:rPr>
      </w:pPr>
      <w:r w:rsidRPr="00456A6F">
        <w:rPr>
          <w:rFonts w:ascii="黑体" w:eastAsia="黑体" w:hAnsi="黑体" w:hint="eastAsia"/>
        </w:rPr>
        <w:t>4.7</w:t>
      </w:r>
      <w:r w:rsidRPr="00456A6F">
        <w:rPr>
          <w:rFonts w:ascii="黑体" w:eastAsia="黑体" w:hAnsi="黑体" w:hint="eastAsia"/>
        </w:rPr>
        <w:tab/>
        <w:t>防爆安全检查系统设计</w:t>
      </w:r>
    </w:p>
    <w:p w:rsidR="00804A15" w:rsidRPr="00C152EB" w:rsidRDefault="00804A15" w:rsidP="00456A6F">
      <w:pPr>
        <w:pStyle w:val="53"/>
        <w:ind w:left="0" w:firstLineChars="0" w:firstLine="0"/>
        <w:rPr>
          <w:rFonts w:ascii="Times New Roman" w:eastAsia="宋体" w:hAnsi="Times New Roman" w:cs="宋体か.糛.."/>
          <w:color w:val="000000"/>
          <w:kern w:val="0"/>
          <w:szCs w:val="21"/>
        </w:rPr>
      </w:pPr>
      <w:r w:rsidRPr="00C152EB">
        <w:rPr>
          <w:rFonts w:ascii="Times New Roman" w:eastAsia="宋体" w:hAnsi="Times New Roman" w:cs="宋体か.糛.." w:hint="eastAsia"/>
          <w:color w:val="000000"/>
          <w:kern w:val="0"/>
          <w:szCs w:val="21"/>
        </w:rPr>
        <w:t>4.7.1</w:t>
      </w:r>
      <w:r w:rsidRPr="00C152EB">
        <w:rPr>
          <w:rFonts w:ascii="Times New Roman" w:eastAsia="宋体" w:hAnsi="Times New Roman" w:cs="宋体か.糛.." w:hint="eastAsia"/>
          <w:color w:val="000000"/>
          <w:kern w:val="0"/>
          <w:szCs w:val="21"/>
        </w:rPr>
        <w:t>本条规定源自</w:t>
      </w:r>
      <w:r w:rsidRPr="00C152EB">
        <w:rPr>
          <w:rFonts w:ascii="Times New Roman" w:eastAsia="宋体" w:hAnsi="Times New Roman" w:cs="宋体か.糛.." w:hint="eastAsia"/>
          <w:color w:val="000000"/>
          <w:kern w:val="0"/>
          <w:szCs w:val="21"/>
        </w:rPr>
        <w:t>GB50348</w:t>
      </w:r>
      <w:r w:rsidRPr="00C152EB">
        <w:rPr>
          <w:rFonts w:ascii="Times New Roman" w:eastAsia="宋体" w:hAnsi="Times New Roman" w:cs="宋体か.糛.." w:hint="eastAsia"/>
          <w:color w:val="000000"/>
          <w:kern w:val="0"/>
          <w:szCs w:val="21"/>
        </w:rPr>
        <w:t>的</w:t>
      </w:r>
      <w:r w:rsidRPr="00C152EB">
        <w:rPr>
          <w:rFonts w:ascii="Times New Roman" w:eastAsia="宋体" w:hAnsi="Times New Roman" w:cs="宋体か.糛.." w:hint="eastAsia"/>
          <w:color w:val="000000"/>
          <w:kern w:val="0"/>
          <w:szCs w:val="21"/>
        </w:rPr>
        <w:t>6.4.10</w:t>
      </w:r>
      <w:r w:rsidRPr="00C152EB">
        <w:rPr>
          <w:rFonts w:ascii="Times New Roman" w:eastAsia="宋体" w:hAnsi="Times New Roman" w:cs="宋体か.糛.." w:hint="eastAsia"/>
          <w:color w:val="000000"/>
          <w:kern w:val="0"/>
          <w:szCs w:val="21"/>
        </w:rPr>
        <w:t>条第</w:t>
      </w:r>
      <w:r w:rsidRPr="00C152EB">
        <w:rPr>
          <w:rFonts w:ascii="Times New Roman" w:eastAsia="宋体" w:hAnsi="Times New Roman" w:cs="宋体か.糛.." w:hint="eastAsia"/>
          <w:color w:val="000000"/>
          <w:kern w:val="0"/>
          <w:szCs w:val="21"/>
        </w:rPr>
        <w:t>1</w:t>
      </w:r>
      <w:r w:rsidRPr="00C152EB">
        <w:rPr>
          <w:rFonts w:ascii="Times New Roman" w:eastAsia="宋体" w:hAnsi="Times New Roman" w:cs="宋体か.糛.." w:hint="eastAsia"/>
          <w:color w:val="000000"/>
          <w:kern w:val="0"/>
          <w:szCs w:val="21"/>
        </w:rPr>
        <w:t>款（强制性条文），安全检查主要针对的是被保护单位或区域。保护单位或区域是根据反恐怖工作和安全防范管理工作的需要而确定的，一般包括：防范恐怖袭击的重点目标场所（如大型活动场所、机场、火车站、码头、城市轨道交通车站、公路长途客运站、口岸等）、特殊场所（如核电站、重要物资存储地、监狱等）以及人员密集公共场所（如科技馆、图书馆、影剧院等）。</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安全检查的对象包括进入场所的人员、物品和车辆。</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安全检查检测的违禁品主要包括武器类（枪支及仿制品、管制刀具等）、爆炸类（弹药、爆破器材、烟火制品等）、易燃易爆物品类（氢气、天然气等压缩气体和液化石油气、氧气、水煤气等液化气体）、毒害品类（氰化物、汞（水银）、剧毒农药等剧毒化学品等）、腐蚀性物品类（盐酸、氢氧化钠、氢氧化钾、硫酸、硝酸等）。针对不同行业的安全检查要求不同，所采用的技术设备设施、技术系统亦有差异，如现阶段城市轨道交通的安全检查系统，通常采用金属探测门和手持式金属探测器对人员进行安全检查，采用微剂量</w:t>
      </w:r>
      <w:r w:rsidRPr="00C152EB">
        <w:rPr>
          <w:rFonts w:cs="宋体か.糛.." w:hint="eastAsia"/>
          <w:color w:val="000000"/>
          <w:kern w:val="0"/>
          <w:szCs w:val="21"/>
        </w:rPr>
        <w:t>X</w:t>
      </w:r>
      <w:r w:rsidRPr="00C152EB">
        <w:rPr>
          <w:rFonts w:cs="宋体か.糛.." w:hint="eastAsia"/>
          <w:color w:val="000000"/>
          <w:kern w:val="0"/>
          <w:szCs w:val="21"/>
        </w:rPr>
        <w:t>射线安全检查设备对物品进行检查。</w:t>
      </w:r>
    </w:p>
    <w:p w:rsidR="00804A15" w:rsidRPr="00C152EB" w:rsidRDefault="00804A15" w:rsidP="00456A6F">
      <w:pPr>
        <w:pStyle w:val="53"/>
        <w:ind w:left="0" w:firstLineChars="0" w:firstLine="0"/>
        <w:rPr>
          <w:rFonts w:ascii="Times New Roman" w:eastAsia="宋体" w:hAnsi="Times New Roman" w:cs="宋体か.糛.."/>
          <w:color w:val="000000"/>
          <w:kern w:val="0"/>
          <w:szCs w:val="21"/>
        </w:rPr>
      </w:pPr>
      <w:r w:rsidRPr="00C152EB">
        <w:rPr>
          <w:rFonts w:ascii="Times New Roman" w:eastAsia="宋体" w:hAnsi="Times New Roman" w:cs="宋体か.糛.." w:hint="eastAsia"/>
          <w:color w:val="000000"/>
          <w:kern w:val="0"/>
          <w:szCs w:val="21"/>
        </w:rPr>
        <w:t>4.7.2</w:t>
      </w:r>
      <w:r w:rsidRPr="00C152EB">
        <w:rPr>
          <w:rFonts w:ascii="Times New Roman" w:eastAsia="宋体" w:hAnsi="Times New Roman" w:cs="宋体か.糛.." w:hint="eastAsia"/>
          <w:color w:val="000000"/>
          <w:kern w:val="0"/>
          <w:szCs w:val="21"/>
        </w:rPr>
        <w:t>本条规定源自</w:t>
      </w:r>
      <w:r w:rsidRPr="00C152EB">
        <w:rPr>
          <w:rFonts w:ascii="Times New Roman" w:eastAsia="宋体" w:hAnsi="Times New Roman" w:cs="宋体か.糛.." w:hint="eastAsia"/>
          <w:color w:val="000000"/>
          <w:kern w:val="0"/>
          <w:szCs w:val="21"/>
        </w:rPr>
        <w:t>GB50348</w:t>
      </w:r>
      <w:r w:rsidRPr="00C152EB">
        <w:rPr>
          <w:rFonts w:ascii="Times New Roman" w:eastAsia="宋体" w:hAnsi="Times New Roman" w:cs="宋体か.糛.." w:hint="eastAsia"/>
          <w:color w:val="000000"/>
          <w:kern w:val="0"/>
          <w:szCs w:val="21"/>
        </w:rPr>
        <w:t>的</w:t>
      </w:r>
      <w:r w:rsidRPr="00C152EB">
        <w:rPr>
          <w:rFonts w:ascii="Times New Roman" w:eastAsia="宋体" w:hAnsi="Times New Roman" w:cs="宋体か.糛.." w:hint="eastAsia"/>
          <w:color w:val="000000"/>
          <w:kern w:val="0"/>
          <w:szCs w:val="21"/>
        </w:rPr>
        <w:t>6.4.10</w:t>
      </w:r>
      <w:r w:rsidRPr="00C152EB">
        <w:rPr>
          <w:rFonts w:ascii="Times New Roman" w:eastAsia="宋体" w:hAnsi="Times New Roman" w:cs="宋体か.糛.." w:hint="eastAsia"/>
          <w:color w:val="000000"/>
          <w:kern w:val="0"/>
          <w:szCs w:val="21"/>
        </w:rPr>
        <w:t>条第</w:t>
      </w:r>
      <w:r w:rsidRPr="00C152EB">
        <w:rPr>
          <w:rFonts w:ascii="Times New Roman" w:eastAsia="宋体" w:hAnsi="Times New Roman" w:cs="宋体か.糛.." w:hint="eastAsia"/>
          <w:color w:val="000000"/>
          <w:kern w:val="0"/>
          <w:szCs w:val="21"/>
        </w:rPr>
        <w:t>4</w:t>
      </w:r>
      <w:r w:rsidRPr="00C152EB">
        <w:rPr>
          <w:rFonts w:ascii="Times New Roman" w:eastAsia="宋体" w:hAnsi="Times New Roman" w:cs="宋体か.糛.." w:hint="eastAsia"/>
          <w:color w:val="000000"/>
          <w:kern w:val="0"/>
          <w:szCs w:val="21"/>
        </w:rPr>
        <w:t>款（强制性条文），要求成像式人体安全检查设备要保护人体隐私。</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随着安全检查技术的发展，成像式人体安全检查设备开始在有些安全检查场所使用，包括毫米波技术、太赫兹技术的人体安全检查设备，本条规定要求设备显示的被检人体图像要通过图像处理技术模糊敏感部位，不显示清晰人体图像，保护被检人员隐私，可以卡通人体图像或标准人体模板图像显示，突出显示违禁品图像。</w:t>
      </w:r>
    </w:p>
    <w:p w:rsidR="00804A15" w:rsidRPr="00C152EB" w:rsidRDefault="00804A15" w:rsidP="00456A6F">
      <w:pPr>
        <w:pStyle w:val="53"/>
        <w:ind w:left="0" w:firstLineChars="0" w:firstLine="0"/>
        <w:rPr>
          <w:rFonts w:ascii="Times New Roman" w:eastAsia="宋体" w:hAnsi="Times New Roman" w:cs="宋体か.糛.."/>
          <w:color w:val="000000"/>
          <w:kern w:val="0"/>
          <w:szCs w:val="21"/>
        </w:rPr>
      </w:pPr>
      <w:r w:rsidRPr="00C152EB">
        <w:rPr>
          <w:rFonts w:ascii="Times New Roman" w:eastAsia="宋体" w:hAnsi="Times New Roman" w:cs="宋体か.糛.." w:hint="eastAsia"/>
          <w:color w:val="000000"/>
          <w:kern w:val="0"/>
          <w:szCs w:val="21"/>
        </w:rPr>
        <w:t>4.7.3</w:t>
      </w:r>
      <w:r w:rsidRPr="00C152EB">
        <w:rPr>
          <w:rFonts w:ascii="Times New Roman" w:eastAsia="宋体" w:hAnsi="Times New Roman" w:cs="宋体か.糛.." w:hint="eastAsia"/>
          <w:color w:val="000000"/>
          <w:kern w:val="0"/>
          <w:szCs w:val="21"/>
        </w:rPr>
        <w:t>安全检查设备应采用安全的技术，对人体的影响要可控，不产生伤害，如射线的辐射剂量控制。</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安全检查设备不应影响被检物品的功能和性能，如通道式</w:t>
      </w:r>
      <w:r w:rsidRPr="00C152EB">
        <w:rPr>
          <w:rFonts w:cs="宋体か.糛.." w:hint="eastAsia"/>
          <w:color w:val="000000"/>
          <w:kern w:val="0"/>
          <w:szCs w:val="21"/>
        </w:rPr>
        <w:t>X</w:t>
      </w:r>
      <w:r w:rsidRPr="00C152EB">
        <w:rPr>
          <w:rFonts w:cs="宋体か.糛.." w:hint="eastAsia"/>
          <w:color w:val="000000"/>
          <w:kern w:val="0"/>
          <w:szCs w:val="21"/>
        </w:rPr>
        <w:t>射线安全检查设备是微剂量</w:t>
      </w:r>
      <w:r w:rsidRPr="00C152EB">
        <w:rPr>
          <w:rFonts w:cs="宋体か.糛.." w:hint="eastAsia"/>
          <w:color w:val="000000"/>
          <w:kern w:val="0"/>
          <w:szCs w:val="21"/>
        </w:rPr>
        <w:t>X</w:t>
      </w:r>
      <w:r w:rsidRPr="00C152EB">
        <w:rPr>
          <w:rFonts w:cs="宋体か.糛.." w:hint="eastAsia"/>
          <w:color w:val="000000"/>
          <w:kern w:val="0"/>
          <w:szCs w:val="21"/>
        </w:rPr>
        <w:t>射线检查设备，其单次检查剂量要小于</w:t>
      </w:r>
      <w:r w:rsidRPr="00C152EB">
        <w:rPr>
          <w:rFonts w:cs="宋体か.糛.." w:hint="eastAsia"/>
          <w:color w:val="000000"/>
          <w:kern w:val="0"/>
          <w:szCs w:val="21"/>
        </w:rPr>
        <w:t>5</w:t>
      </w:r>
      <w:r w:rsidRPr="00C152EB">
        <w:rPr>
          <w:rFonts w:cs="宋体か.糛.." w:hint="eastAsia"/>
          <w:color w:val="000000"/>
          <w:kern w:val="0"/>
          <w:szCs w:val="21"/>
        </w:rPr>
        <w:t>μ</w:t>
      </w:r>
      <w:r w:rsidRPr="00C152EB">
        <w:rPr>
          <w:rFonts w:cs="宋体か.糛.." w:hint="eastAsia"/>
          <w:color w:val="000000"/>
          <w:kern w:val="0"/>
          <w:szCs w:val="21"/>
        </w:rPr>
        <w:t>Gy</w:t>
      </w:r>
      <w:r w:rsidRPr="00C152EB">
        <w:rPr>
          <w:rFonts w:cs="宋体か.糛.." w:hint="eastAsia"/>
          <w:color w:val="000000"/>
          <w:kern w:val="0"/>
          <w:szCs w:val="21"/>
        </w:rPr>
        <w:t>。</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安全检查设备的探测不能使被检爆炸物达到起爆条件。</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微剂量</w:t>
      </w:r>
      <w:r w:rsidRPr="00C152EB">
        <w:rPr>
          <w:rFonts w:cs="宋体か.糛.." w:hint="eastAsia"/>
          <w:color w:val="000000"/>
          <w:kern w:val="0"/>
          <w:szCs w:val="21"/>
        </w:rPr>
        <w:t>X</w:t>
      </w:r>
      <w:r w:rsidRPr="00C152EB">
        <w:rPr>
          <w:rFonts w:cs="宋体か.糛.." w:hint="eastAsia"/>
          <w:color w:val="000000"/>
          <w:kern w:val="0"/>
          <w:szCs w:val="21"/>
        </w:rPr>
        <w:t>射线安全检查设备的泄漏射线剂量率要求在单位时间内穿过辐射屏蔽防护，泄漏到设备外部的电离辐射强度要小于一定的限值，以保障设备正常使用时不对周围人员产生辐射伤害。</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安全检查设备正常运行时不应干扰周边其它设备设施的正常运转。</w:t>
      </w:r>
    </w:p>
    <w:p w:rsidR="00804A15" w:rsidRPr="00C152EB" w:rsidRDefault="00804A15" w:rsidP="00456A6F">
      <w:pPr>
        <w:pStyle w:val="53"/>
        <w:ind w:left="0" w:firstLineChars="0" w:firstLine="0"/>
        <w:rPr>
          <w:rFonts w:ascii="Times New Roman" w:eastAsia="宋体" w:hAnsi="Times New Roman" w:cs="宋体か.糛.."/>
          <w:color w:val="000000"/>
          <w:kern w:val="0"/>
          <w:szCs w:val="21"/>
        </w:rPr>
      </w:pPr>
      <w:r w:rsidRPr="00C152EB">
        <w:rPr>
          <w:rFonts w:ascii="Times New Roman" w:eastAsia="宋体" w:hAnsi="Times New Roman" w:cs="宋体か.糛.." w:hint="eastAsia"/>
          <w:color w:val="000000"/>
          <w:kern w:val="0"/>
          <w:szCs w:val="21"/>
        </w:rPr>
        <w:t>4.7.4</w:t>
      </w:r>
      <w:r w:rsidRPr="00C152EB">
        <w:rPr>
          <w:rFonts w:ascii="Times New Roman" w:eastAsia="宋体" w:hAnsi="Times New Roman" w:cs="宋体か.糛.." w:hint="eastAsia"/>
          <w:color w:val="000000"/>
          <w:kern w:val="0"/>
          <w:szCs w:val="21"/>
        </w:rPr>
        <w:t>安全检查现场配置的防爆处置设施包括防爆毯、防爆球或防爆罐，防护设施包括盾牌、钢叉等。配备数量可根据安全检查现场实际情况和需求来确定，安全检查区内或相邻安全检查区可共用。</w:t>
      </w:r>
    </w:p>
    <w:p w:rsidR="00804A15" w:rsidRPr="00C152EB" w:rsidRDefault="00804A15" w:rsidP="001D538A">
      <w:pPr>
        <w:pStyle w:val="-0"/>
        <w:ind w:leftChars="0" w:left="0"/>
        <w:rPr>
          <w:rFonts w:cs="宋体か.糛.."/>
          <w:color w:val="000000"/>
          <w:kern w:val="0"/>
          <w:szCs w:val="21"/>
        </w:rPr>
      </w:pPr>
      <w:r w:rsidRPr="00C152EB">
        <w:rPr>
          <w:rFonts w:cs="宋体か.糛.." w:hint="eastAsia"/>
          <w:color w:val="000000"/>
          <w:kern w:val="0"/>
          <w:szCs w:val="21"/>
        </w:rPr>
        <w:t>防爆处置、防护设施要有权限管理，不是岗位人员不能取得，而且设施所放位置既要便于取用，又不影响快速处置。</w:t>
      </w:r>
    </w:p>
    <w:p w:rsidR="00804A15" w:rsidRPr="00456A6F" w:rsidRDefault="00804A15" w:rsidP="00456A6F">
      <w:pPr>
        <w:jc w:val="center"/>
        <w:rPr>
          <w:rFonts w:ascii="黑体" w:eastAsia="黑体" w:hAnsi="黑体"/>
        </w:rPr>
      </w:pPr>
      <w:r w:rsidRPr="00456A6F">
        <w:rPr>
          <w:rFonts w:ascii="黑体" w:eastAsia="黑体" w:hAnsi="黑体" w:hint="eastAsia"/>
        </w:rPr>
        <w:t>4.8</w:t>
      </w:r>
      <w:r w:rsidRPr="00456A6F">
        <w:rPr>
          <w:rFonts w:ascii="黑体" w:eastAsia="黑体" w:hAnsi="黑体" w:hint="eastAsia"/>
        </w:rPr>
        <w:tab/>
        <w:t>楼寓对讲系统设计</w:t>
      </w:r>
    </w:p>
    <w:p w:rsidR="00804A15" w:rsidRPr="00011FB8" w:rsidRDefault="00804A15" w:rsidP="00456A6F">
      <w:pPr>
        <w:pStyle w:val="53"/>
        <w:ind w:left="0" w:firstLineChars="0" w:firstLine="0"/>
        <w:rPr>
          <w:rFonts w:ascii="Times New Roman" w:eastAsia="宋体" w:hAnsi="Times New Roman" w:cs="宋体か.糛.."/>
          <w:color w:val="000000"/>
          <w:kern w:val="0"/>
          <w:szCs w:val="21"/>
        </w:rPr>
      </w:pPr>
      <w:r w:rsidRPr="00011FB8">
        <w:rPr>
          <w:rFonts w:ascii="Times New Roman" w:eastAsia="宋体" w:hAnsi="Times New Roman" w:cs="宋体か.糛.." w:hint="eastAsia"/>
          <w:color w:val="000000"/>
          <w:kern w:val="0"/>
          <w:szCs w:val="21"/>
        </w:rPr>
        <w:t>4.8.1</w:t>
      </w:r>
      <w:r w:rsidRPr="00011FB8">
        <w:rPr>
          <w:rFonts w:ascii="Times New Roman" w:eastAsia="宋体" w:hAnsi="Times New Roman" w:cs="宋体か.糛.." w:hint="eastAsia"/>
          <w:color w:val="000000"/>
          <w:kern w:val="0"/>
          <w:szCs w:val="21"/>
        </w:rPr>
        <w:t>本条规定源自</w:t>
      </w:r>
      <w:r w:rsidRPr="00011FB8">
        <w:rPr>
          <w:rFonts w:ascii="Times New Roman" w:eastAsia="宋体" w:hAnsi="Times New Roman" w:cs="宋体か.糛.." w:hint="eastAsia"/>
          <w:color w:val="000000"/>
          <w:kern w:val="0"/>
          <w:szCs w:val="21"/>
        </w:rPr>
        <w:t>GB50348</w:t>
      </w:r>
      <w:r w:rsidRPr="00011FB8">
        <w:rPr>
          <w:rFonts w:ascii="Times New Roman" w:eastAsia="宋体" w:hAnsi="Times New Roman" w:cs="宋体か.糛.." w:hint="eastAsia"/>
          <w:color w:val="000000"/>
          <w:kern w:val="0"/>
          <w:szCs w:val="21"/>
        </w:rPr>
        <w:t>的</w:t>
      </w:r>
      <w:r w:rsidRPr="00011FB8">
        <w:rPr>
          <w:rFonts w:ascii="Times New Roman" w:eastAsia="宋体" w:hAnsi="Times New Roman" w:cs="宋体か.糛.." w:hint="eastAsia"/>
          <w:color w:val="000000"/>
          <w:kern w:val="0"/>
          <w:szCs w:val="21"/>
        </w:rPr>
        <w:t>6.4.11</w:t>
      </w:r>
      <w:r w:rsidRPr="00011FB8">
        <w:rPr>
          <w:rFonts w:ascii="Times New Roman" w:eastAsia="宋体" w:hAnsi="Times New Roman" w:cs="宋体か.糛.." w:hint="eastAsia"/>
          <w:color w:val="000000"/>
          <w:kern w:val="0"/>
          <w:szCs w:val="21"/>
        </w:rPr>
        <w:t>条（非强制性条文）。本条提出了楼寓对讲系统功能的总体要求。楼寓对讲系统也称为访客对讲系统，具有可视功能的系统通常称为可视对讲系统。系统通常由访客呼叫机、用户接收机、管理机、电源及辅助设备组成。用于居民住宅小区的楼寓对讲系统应用构成示意图如图</w:t>
      </w:r>
      <w:r w:rsidRPr="00011FB8">
        <w:rPr>
          <w:rFonts w:ascii="Times New Roman" w:eastAsia="宋体" w:hAnsi="Times New Roman" w:cs="宋体か.糛.." w:hint="eastAsia"/>
          <w:color w:val="000000"/>
          <w:kern w:val="0"/>
          <w:szCs w:val="21"/>
        </w:rPr>
        <w:t>4</w:t>
      </w:r>
      <w:r w:rsidRPr="00011FB8">
        <w:rPr>
          <w:rFonts w:ascii="Times New Roman" w:eastAsia="宋体" w:hAnsi="Times New Roman" w:cs="宋体か.糛.." w:hint="eastAsia"/>
          <w:color w:val="000000"/>
          <w:kern w:val="0"/>
          <w:szCs w:val="21"/>
        </w:rPr>
        <w:t>所示。</w:t>
      </w:r>
    </w:p>
    <w:p w:rsidR="00804A15" w:rsidRPr="00011FB8" w:rsidRDefault="00C74545" w:rsidP="001D538A">
      <w:pPr>
        <w:pStyle w:val="-0"/>
        <w:ind w:leftChars="0" w:hangingChars="300" w:hanging="630"/>
        <w:rPr>
          <w:rFonts w:cs="宋体か.糛.."/>
          <w:color w:val="000000"/>
          <w:kern w:val="0"/>
          <w:szCs w:val="21"/>
        </w:rPr>
      </w:pPr>
      <w:r w:rsidRPr="00011FB8">
        <w:rPr>
          <w:noProof/>
          <w:color w:val="FF0000"/>
        </w:rPr>
        <mc:AlternateContent>
          <mc:Choice Requires="wpg">
            <w:drawing>
              <wp:inline distT="0" distB="0" distL="0" distR="0" wp14:anchorId="3161B2A8" wp14:editId="0C0F9321">
                <wp:extent cx="5274310" cy="3412490"/>
                <wp:effectExtent l="0" t="0" r="2540" b="16510"/>
                <wp:docPr id="2" name="组合 2"/>
                <wp:cNvGraphicFramePr/>
                <a:graphic xmlns:a="http://schemas.openxmlformats.org/drawingml/2006/main">
                  <a:graphicData uri="http://schemas.microsoft.com/office/word/2010/wordprocessingGroup">
                    <wpg:wgp>
                      <wpg:cNvGrpSpPr/>
                      <wpg:grpSpPr>
                        <a:xfrm>
                          <a:off x="0" y="0"/>
                          <a:ext cx="5274310" cy="3412490"/>
                          <a:chOff x="1620" y="5429"/>
                          <a:chExt cx="9214" cy="5962"/>
                        </a:xfrm>
                      </wpg:grpSpPr>
                      <wps:wsp>
                        <wps:cNvPr id="3" name="文本框 536"/>
                        <wps:cNvSpPr txBox="1">
                          <a:spLocks noChangeArrowheads="1"/>
                        </wps:cNvSpPr>
                        <wps:spPr bwMode="auto">
                          <a:xfrm>
                            <a:off x="8582" y="7552"/>
                            <a:ext cx="968" cy="398"/>
                          </a:xfrm>
                          <a:prstGeom prst="rect">
                            <a:avLst/>
                          </a:prstGeom>
                          <a:solidFill>
                            <a:srgbClr val="FFFFFF"/>
                          </a:solidFill>
                          <a:ln>
                            <a:noFill/>
                          </a:ln>
                        </wps:spPr>
                        <wps:txbx>
                          <w:txbxContent>
                            <w:p w:rsidR="00F90931" w:rsidRDefault="00F90931" w:rsidP="00C74545">
                              <w:pPr>
                                <w:jc w:val="center"/>
                                <w:rPr>
                                  <w:b/>
                                  <w:bCs/>
                                  <w:sz w:val="18"/>
                                  <w:szCs w:val="18"/>
                                </w:rPr>
                              </w:pPr>
                              <w:r>
                                <w:rPr>
                                  <w:rFonts w:cs="宋体" w:hint="eastAsia"/>
                                  <w:b/>
                                  <w:bCs/>
                                  <w:sz w:val="18"/>
                                  <w:szCs w:val="18"/>
                                </w:rPr>
                                <w:t>户内</w:t>
                              </w:r>
                            </w:p>
                          </w:txbxContent>
                        </wps:txbx>
                        <wps:bodyPr rot="0" vert="horz" wrap="square" lIns="91440" tIns="45720" rIns="91440" bIns="45720" anchor="t" anchorCtr="0" upright="1">
                          <a:noAutofit/>
                        </wps:bodyPr>
                      </wps:wsp>
                      <wpg:grpSp>
                        <wpg:cNvPr id="4" name="Group 66"/>
                        <wpg:cNvGrpSpPr/>
                        <wpg:grpSpPr>
                          <a:xfrm>
                            <a:off x="1620" y="5429"/>
                            <a:ext cx="9214" cy="5962"/>
                            <a:chOff x="1620" y="5429"/>
                            <a:chExt cx="9214" cy="5962"/>
                          </a:xfrm>
                        </wpg:grpSpPr>
                        <wps:wsp>
                          <wps:cNvPr id="5" name="矩形 525"/>
                          <wps:cNvSpPr>
                            <a:spLocks noChangeArrowheads="1"/>
                          </wps:cNvSpPr>
                          <wps:spPr bwMode="auto">
                            <a:xfrm>
                              <a:off x="9679" y="7848"/>
                              <a:ext cx="1073" cy="1640"/>
                            </a:xfrm>
                            <a:prstGeom prst="rect">
                              <a:avLst/>
                            </a:prstGeom>
                            <a:solidFill>
                              <a:srgbClr val="FFFFFF"/>
                            </a:solidFill>
                            <a:ln w="9525">
                              <a:solidFill>
                                <a:srgbClr val="000000"/>
                              </a:solidFill>
                              <a:prstDash val="dash"/>
                              <a:miter lim="800000"/>
                            </a:ln>
                          </wps:spPr>
                          <wps:bodyPr rot="0" vert="horz" wrap="square" lIns="91440" tIns="45720" rIns="91440" bIns="45720" anchor="t" anchorCtr="0" upright="1">
                            <a:noAutofit/>
                          </wps:bodyPr>
                        </wps:wsp>
                        <wps:wsp>
                          <wps:cNvPr id="6" name="矩形 526"/>
                          <wps:cNvSpPr>
                            <a:spLocks noChangeArrowheads="1"/>
                          </wps:cNvSpPr>
                          <wps:spPr bwMode="auto">
                            <a:xfrm>
                              <a:off x="7435" y="9822"/>
                              <a:ext cx="1202" cy="1409"/>
                            </a:xfrm>
                            <a:prstGeom prst="rect">
                              <a:avLst/>
                            </a:prstGeom>
                            <a:solidFill>
                              <a:srgbClr val="FFFFFF"/>
                            </a:solidFill>
                            <a:ln w="9525">
                              <a:solidFill>
                                <a:srgbClr val="000000"/>
                              </a:solidFill>
                              <a:prstDash val="dash"/>
                              <a:miter lim="800000"/>
                            </a:ln>
                          </wps:spPr>
                          <wps:bodyPr rot="0" vert="horz" wrap="square" lIns="91440" tIns="45720" rIns="91440" bIns="45720" anchor="t" anchorCtr="0" upright="1">
                            <a:noAutofit/>
                          </wps:bodyPr>
                        </wps:wsp>
                        <wps:wsp>
                          <wps:cNvPr id="7" name="文本框 2"/>
                          <wps:cNvSpPr txBox="1">
                            <a:spLocks noChangeArrowheads="1"/>
                          </wps:cNvSpPr>
                          <wps:spPr bwMode="auto">
                            <a:xfrm>
                              <a:off x="7476" y="10656"/>
                              <a:ext cx="1140" cy="387"/>
                            </a:xfrm>
                            <a:prstGeom prst="rect">
                              <a:avLst/>
                            </a:prstGeom>
                            <a:solidFill>
                              <a:srgbClr val="FFFFFF"/>
                            </a:solidFill>
                            <a:ln>
                              <a:noFill/>
                            </a:ln>
                          </wps:spPr>
                          <wps:txbx>
                            <w:txbxContent>
                              <w:p w:rsidR="00F90931" w:rsidRDefault="00F90931" w:rsidP="00C74545">
                                <w:pPr>
                                  <w:jc w:val="center"/>
                                  <w:rPr>
                                    <w:b/>
                                    <w:bCs/>
                                    <w:sz w:val="18"/>
                                    <w:szCs w:val="18"/>
                                  </w:rPr>
                                </w:pPr>
                                <w:r>
                                  <w:rPr>
                                    <w:rFonts w:cs="宋体" w:hint="eastAsia"/>
                                    <w:b/>
                                    <w:bCs/>
                                    <w:sz w:val="18"/>
                                    <w:szCs w:val="18"/>
                                  </w:rPr>
                                  <w:t>户外</w:t>
                                </w:r>
                              </w:p>
                            </w:txbxContent>
                          </wps:txbx>
                          <wps:bodyPr rot="0" vert="horz" wrap="square" lIns="91440" tIns="45720" rIns="91440" bIns="45720" anchor="t" anchorCtr="0" upright="1">
                            <a:noAutofit/>
                          </wps:bodyPr>
                        </wps:wsp>
                        <wps:wsp>
                          <wps:cNvPr id="12" name="文本框 531"/>
                          <wps:cNvSpPr txBox="1">
                            <a:spLocks noChangeArrowheads="1"/>
                          </wps:cNvSpPr>
                          <wps:spPr bwMode="auto">
                            <a:xfrm>
                              <a:off x="7723" y="8155"/>
                              <a:ext cx="1827" cy="736"/>
                            </a:xfrm>
                            <a:prstGeom prst="rect">
                              <a:avLst/>
                            </a:prstGeom>
                            <a:solidFill>
                              <a:srgbClr val="FFFFFF"/>
                            </a:solidFill>
                            <a:ln>
                              <a:noFill/>
                            </a:ln>
                          </wps:spPr>
                          <wps:txbx>
                            <w:txbxContent>
                              <w:p w:rsidR="00F90931" w:rsidRDefault="00F90931" w:rsidP="00C74545">
                                <w:pPr>
                                  <w:jc w:val="center"/>
                                  <w:rPr>
                                    <w:b/>
                                    <w:bCs/>
                                    <w:sz w:val="18"/>
                                    <w:szCs w:val="18"/>
                                  </w:rPr>
                                </w:pPr>
                                <w:r>
                                  <w:rPr>
                                    <w:rFonts w:cs="宋体" w:hint="eastAsia"/>
                                    <w:b/>
                                    <w:bCs/>
                                    <w:spacing w:val="8"/>
                                    <w:kern w:val="0"/>
                                    <w:sz w:val="18"/>
                                    <w:szCs w:val="18"/>
                                    <w:lang w:val="en-GB"/>
                                  </w:rPr>
                                  <w:t>传输网络</w:t>
                                </w:r>
                              </w:p>
                              <w:p w:rsidR="00F90931" w:rsidRDefault="00F90931" w:rsidP="00C74545">
                                <w:pPr>
                                  <w:jc w:val="center"/>
                                  <w:rPr>
                                    <w:b/>
                                    <w:bCs/>
                                    <w:sz w:val="18"/>
                                    <w:szCs w:val="18"/>
                                  </w:rPr>
                                </w:pPr>
                              </w:p>
                            </w:txbxContent>
                          </wps:txbx>
                          <wps:bodyPr rot="0" vert="horz" wrap="square" lIns="91440" tIns="45720" rIns="91440" bIns="45720" anchor="t" anchorCtr="0" upright="1">
                            <a:noAutofit/>
                          </wps:bodyPr>
                        </wps:wsp>
                        <wps:wsp>
                          <wps:cNvPr id="14" name="文本框 537"/>
                          <wps:cNvSpPr txBox="1">
                            <a:spLocks noChangeArrowheads="1"/>
                          </wps:cNvSpPr>
                          <wps:spPr bwMode="auto">
                            <a:xfrm>
                              <a:off x="7606" y="7590"/>
                              <a:ext cx="1097" cy="476"/>
                            </a:xfrm>
                            <a:prstGeom prst="rect">
                              <a:avLst/>
                            </a:prstGeom>
                            <a:solidFill>
                              <a:srgbClr val="FFFFFF"/>
                            </a:solidFill>
                            <a:ln>
                              <a:noFill/>
                            </a:ln>
                          </wps:spPr>
                          <wps:txbx>
                            <w:txbxContent>
                              <w:p w:rsidR="00F90931" w:rsidRDefault="00F90931" w:rsidP="00C74545">
                                <w:pPr>
                                  <w:jc w:val="center"/>
                                  <w:rPr>
                                    <w:b/>
                                    <w:bCs/>
                                    <w:sz w:val="18"/>
                                    <w:szCs w:val="18"/>
                                  </w:rPr>
                                </w:pPr>
                                <w:r>
                                  <w:rPr>
                                    <w:rFonts w:cs="宋体" w:hint="eastAsia"/>
                                    <w:b/>
                                    <w:bCs/>
                                    <w:sz w:val="18"/>
                                    <w:szCs w:val="18"/>
                                  </w:rPr>
                                  <w:t>户外</w:t>
                                </w:r>
                              </w:p>
                            </w:txbxContent>
                          </wps:txbx>
                          <wps:bodyPr rot="0" vert="horz" wrap="square" lIns="91440" tIns="45720" rIns="91440" bIns="45720" anchor="t" anchorCtr="0" upright="1">
                            <a:noAutofit/>
                          </wps:bodyPr>
                        </wps:wsp>
                        <wps:wsp>
                          <wps:cNvPr id="15" name="自选图形 542"/>
                          <wps:cNvCnPr>
                            <a:cxnSpLocks noChangeShapeType="1"/>
                          </wps:cNvCnPr>
                          <wps:spPr bwMode="auto">
                            <a:xfrm>
                              <a:off x="7606" y="8536"/>
                              <a:ext cx="2056" cy="0"/>
                            </a:xfrm>
                            <a:prstGeom prst="straightConnector1">
                              <a:avLst/>
                            </a:prstGeom>
                            <a:noFill/>
                            <a:ln w="38100">
                              <a:solidFill>
                                <a:srgbClr val="000000"/>
                              </a:solidFill>
                              <a:round/>
                            </a:ln>
                          </wps:spPr>
                          <wps:bodyPr/>
                        </wps:wsp>
                        <wps:wsp>
                          <wps:cNvPr id="16" name="自选图形 549"/>
                          <wps:cNvCnPr>
                            <a:cxnSpLocks noChangeShapeType="1"/>
                          </wps:cNvCnPr>
                          <wps:spPr bwMode="auto">
                            <a:xfrm rot="16200000" flipH="1">
                              <a:off x="7501" y="8556"/>
                              <a:ext cx="2394" cy="11"/>
                            </a:xfrm>
                            <a:prstGeom prst="bentConnector3">
                              <a:avLst>
                                <a:gd name="adj1" fmla="val 50000"/>
                              </a:avLst>
                            </a:prstGeom>
                            <a:noFill/>
                            <a:ln w="19050">
                              <a:solidFill>
                                <a:srgbClr val="000000"/>
                              </a:solidFill>
                              <a:prstDash val="dash"/>
                              <a:miter lim="800000"/>
                            </a:ln>
                          </wps:spPr>
                          <wps:bodyPr/>
                        </wps:wsp>
                        <wps:wsp>
                          <wps:cNvPr id="17" name="文本框 551"/>
                          <wps:cNvSpPr txBox="1">
                            <a:spLocks noChangeArrowheads="1"/>
                          </wps:cNvSpPr>
                          <wps:spPr bwMode="auto">
                            <a:xfrm>
                              <a:off x="9768" y="8160"/>
                              <a:ext cx="846" cy="780"/>
                            </a:xfrm>
                            <a:prstGeom prst="rect">
                              <a:avLst/>
                            </a:prstGeom>
                            <a:solidFill>
                              <a:srgbClr val="FFFFFF"/>
                            </a:solidFill>
                            <a:ln w="9525">
                              <a:solidFill>
                                <a:srgbClr val="000000"/>
                              </a:solidFill>
                              <a:miter lim="800000"/>
                            </a:ln>
                          </wps:spPr>
                          <wps:txbx>
                            <w:txbxContent>
                              <w:p w:rsidR="00F90931" w:rsidRDefault="00F90931" w:rsidP="00C74545">
                                <w:pPr>
                                  <w:spacing w:line="240" w:lineRule="atLeast"/>
                                  <w:jc w:val="center"/>
                                  <w:rPr>
                                    <w:b/>
                                    <w:bCs/>
                                    <w:sz w:val="18"/>
                                    <w:szCs w:val="18"/>
                                  </w:rPr>
                                </w:pPr>
                                <w:r>
                                  <w:rPr>
                                    <w:rFonts w:hint="eastAsia"/>
                                    <w:b/>
                                    <w:bCs/>
                                    <w:sz w:val="18"/>
                                    <w:szCs w:val="18"/>
                                  </w:rPr>
                                  <w:t>用户</w:t>
                                </w:r>
                              </w:p>
                              <w:p w:rsidR="00F90931" w:rsidRDefault="00F90931" w:rsidP="00C74545">
                                <w:pPr>
                                  <w:spacing w:line="240" w:lineRule="atLeast"/>
                                  <w:jc w:val="center"/>
                                  <w:rPr>
                                    <w:b/>
                                    <w:bCs/>
                                    <w:sz w:val="18"/>
                                    <w:szCs w:val="18"/>
                                  </w:rPr>
                                </w:pPr>
                                <w:r>
                                  <w:rPr>
                                    <w:rFonts w:hint="eastAsia"/>
                                    <w:b/>
                                    <w:bCs/>
                                    <w:sz w:val="18"/>
                                    <w:szCs w:val="18"/>
                                  </w:rPr>
                                  <w:t>接收机</w:t>
                                </w:r>
                              </w:p>
                            </w:txbxContent>
                          </wps:txbx>
                          <wps:bodyPr rot="0" vert="horz" wrap="square" lIns="91440" tIns="45720" rIns="91440" bIns="45720" anchor="t" anchorCtr="0" upright="1">
                            <a:noAutofit/>
                          </wps:bodyPr>
                        </wps:wsp>
                        <wps:wsp>
                          <wps:cNvPr id="18" name="文本框 552"/>
                          <wps:cNvSpPr txBox="1">
                            <a:spLocks noChangeArrowheads="1"/>
                          </wps:cNvSpPr>
                          <wps:spPr bwMode="auto">
                            <a:xfrm>
                              <a:off x="9565" y="8940"/>
                              <a:ext cx="1269" cy="418"/>
                            </a:xfrm>
                            <a:prstGeom prst="rect">
                              <a:avLst/>
                            </a:prstGeom>
                            <a:noFill/>
                            <a:ln>
                              <a:noFill/>
                            </a:ln>
                          </wps:spPr>
                          <wps:txbx>
                            <w:txbxContent>
                              <w:p w:rsidR="00F90931" w:rsidRDefault="00F90931" w:rsidP="00C74545">
                                <w:pPr>
                                  <w:jc w:val="center"/>
                                  <w:rPr>
                                    <w:b/>
                                    <w:bCs/>
                                    <w:sz w:val="18"/>
                                    <w:szCs w:val="18"/>
                                  </w:rPr>
                                </w:pPr>
                                <w:r>
                                  <w:rPr>
                                    <w:rFonts w:cs="宋体" w:hint="eastAsia"/>
                                    <w:b/>
                                    <w:bCs/>
                                    <w:sz w:val="18"/>
                                    <w:szCs w:val="18"/>
                                  </w:rPr>
                                  <w:t>户内</w:t>
                                </w:r>
                              </w:p>
                            </w:txbxContent>
                          </wps:txbx>
                          <wps:bodyPr rot="0" vert="horz" wrap="square" lIns="91440" tIns="45720" rIns="91440" bIns="45720" anchor="t" anchorCtr="0" upright="1">
                            <a:spAutoFit/>
                          </wps:bodyPr>
                        </wps:wsp>
                        <wps:wsp>
                          <wps:cNvPr id="19" name="文本框 565"/>
                          <wps:cNvSpPr txBox="1">
                            <a:spLocks noChangeArrowheads="1"/>
                          </wps:cNvSpPr>
                          <wps:spPr bwMode="auto">
                            <a:xfrm>
                              <a:off x="7573" y="9925"/>
                              <a:ext cx="849" cy="731"/>
                            </a:xfrm>
                            <a:prstGeom prst="rect">
                              <a:avLst/>
                            </a:prstGeom>
                            <a:solidFill>
                              <a:srgbClr val="FFFFFF"/>
                            </a:solidFill>
                            <a:ln w="9525">
                              <a:solidFill>
                                <a:srgbClr val="000000"/>
                              </a:solidFill>
                              <a:miter lim="800000"/>
                            </a:ln>
                          </wps:spPr>
                          <wps:txbx>
                            <w:txbxContent>
                              <w:p w:rsidR="00F90931" w:rsidRDefault="00F90931" w:rsidP="00C74545">
                                <w:pPr>
                                  <w:jc w:val="center"/>
                                  <w:rPr>
                                    <w:b/>
                                    <w:bCs/>
                                    <w:sz w:val="18"/>
                                    <w:szCs w:val="18"/>
                                  </w:rPr>
                                </w:pPr>
                                <w:r>
                                  <w:rPr>
                                    <w:rFonts w:hint="eastAsia"/>
                                    <w:b/>
                                    <w:bCs/>
                                    <w:sz w:val="18"/>
                                    <w:szCs w:val="18"/>
                                  </w:rPr>
                                  <w:t>访客</w:t>
                                </w:r>
                              </w:p>
                              <w:p w:rsidR="00F90931" w:rsidRDefault="00F90931" w:rsidP="00C74545">
                                <w:pPr>
                                  <w:jc w:val="center"/>
                                  <w:rPr>
                                    <w:b/>
                                    <w:bCs/>
                                    <w:sz w:val="18"/>
                                    <w:szCs w:val="18"/>
                                  </w:rPr>
                                </w:pPr>
                                <w:r>
                                  <w:rPr>
                                    <w:rFonts w:hint="eastAsia"/>
                                    <w:b/>
                                    <w:bCs/>
                                    <w:sz w:val="18"/>
                                    <w:szCs w:val="18"/>
                                  </w:rPr>
                                  <w:t>呼叫机</w:t>
                                </w:r>
                              </w:p>
                            </w:txbxContent>
                          </wps:txbx>
                          <wps:bodyPr rot="0" vert="horz" wrap="square" lIns="91440" tIns="45720" rIns="91440" bIns="45720" anchor="t" anchorCtr="0" upright="1">
                            <a:noAutofit/>
                          </wps:bodyPr>
                        </wps:wsp>
                        <wps:wsp>
                          <wps:cNvPr id="23" name="自选图形 566"/>
                          <wps:cNvCnPr>
                            <a:cxnSpLocks noChangeShapeType="1"/>
                          </wps:cNvCnPr>
                          <wps:spPr bwMode="auto">
                            <a:xfrm rot="-5400000">
                              <a:off x="7436" y="9190"/>
                              <a:ext cx="1264" cy="0"/>
                            </a:xfrm>
                            <a:prstGeom prst="straightConnector1">
                              <a:avLst/>
                            </a:prstGeom>
                            <a:noFill/>
                            <a:ln w="28575">
                              <a:solidFill>
                                <a:srgbClr val="000000"/>
                              </a:solidFill>
                              <a:round/>
                            </a:ln>
                          </wps:spPr>
                          <wps:bodyPr/>
                        </wps:wsp>
                        <wpg:grpSp>
                          <wpg:cNvPr id="59" name="Group 78"/>
                          <wpg:cNvGrpSpPr/>
                          <wpg:grpSpPr>
                            <a:xfrm>
                              <a:off x="1620" y="5429"/>
                              <a:ext cx="6144" cy="5962"/>
                              <a:chOff x="1620" y="5429"/>
                              <a:chExt cx="6144" cy="5962"/>
                            </a:xfrm>
                          </wpg:grpSpPr>
                          <wpg:grpSp>
                            <wpg:cNvPr id="60" name="组合 545"/>
                            <wpg:cNvGrpSpPr/>
                            <wpg:grpSpPr>
                              <a:xfrm>
                                <a:off x="5070" y="7896"/>
                                <a:ext cx="1269" cy="1431"/>
                                <a:chOff x="5115" y="9690"/>
                                <a:chExt cx="1269" cy="1431"/>
                              </a:xfrm>
                            </wpg:grpSpPr>
                            <wps:wsp>
                              <wps:cNvPr id="61" name="矩形 546"/>
                              <wps:cNvSpPr>
                                <a:spLocks noChangeArrowheads="1"/>
                              </wps:cNvSpPr>
                              <wps:spPr bwMode="auto">
                                <a:xfrm>
                                  <a:off x="5273" y="9690"/>
                                  <a:ext cx="937" cy="1431"/>
                                </a:xfrm>
                                <a:prstGeom prst="rect">
                                  <a:avLst/>
                                </a:prstGeom>
                                <a:solidFill>
                                  <a:srgbClr val="FFFFFF"/>
                                </a:solidFill>
                                <a:ln w="9525">
                                  <a:solidFill>
                                    <a:srgbClr val="000000"/>
                                  </a:solidFill>
                                  <a:prstDash val="dash"/>
                                  <a:miter lim="800000"/>
                                </a:ln>
                              </wps:spPr>
                              <wps:bodyPr rot="0" vert="horz" wrap="square" lIns="91440" tIns="45720" rIns="91440" bIns="45720" anchor="t" anchorCtr="0" upright="1">
                                <a:noAutofit/>
                              </wps:bodyPr>
                            </wps:wsp>
                            <wps:wsp>
                              <wps:cNvPr id="63" name="文本框 547"/>
                              <wps:cNvSpPr txBox="1">
                                <a:spLocks noChangeArrowheads="1"/>
                              </wps:cNvSpPr>
                              <wps:spPr bwMode="auto">
                                <a:xfrm>
                                  <a:off x="5349" y="9864"/>
                                  <a:ext cx="771" cy="732"/>
                                </a:xfrm>
                                <a:prstGeom prst="rect">
                                  <a:avLst/>
                                </a:prstGeom>
                                <a:solidFill>
                                  <a:srgbClr val="FFFFFF"/>
                                </a:solidFill>
                                <a:ln w="9525">
                                  <a:solidFill>
                                    <a:srgbClr val="000000"/>
                                  </a:solidFill>
                                  <a:miter lim="800000"/>
                                </a:ln>
                              </wps:spPr>
                              <wps:txbx>
                                <w:txbxContent>
                                  <w:p w:rsidR="00F90931" w:rsidRDefault="00F90931" w:rsidP="00C74545">
                                    <w:pPr>
                                      <w:spacing w:line="240" w:lineRule="atLeast"/>
                                      <w:jc w:val="center"/>
                                      <w:rPr>
                                        <w:b/>
                                        <w:bCs/>
                                        <w:sz w:val="18"/>
                                        <w:szCs w:val="18"/>
                                      </w:rPr>
                                    </w:pPr>
                                    <w:r>
                                      <w:rPr>
                                        <w:rFonts w:hint="eastAsia"/>
                                        <w:b/>
                                        <w:bCs/>
                                        <w:sz w:val="18"/>
                                        <w:szCs w:val="18"/>
                                      </w:rPr>
                                      <w:t>辅助设备</w:t>
                                    </w:r>
                                  </w:p>
                                </w:txbxContent>
                              </wps:txbx>
                              <wps:bodyPr rot="0" vert="horz" wrap="square" lIns="91440" tIns="45720" rIns="91440" bIns="45720" anchor="t" anchorCtr="0" upright="1">
                                <a:noAutofit/>
                              </wps:bodyPr>
                            </wps:wsp>
                            <wps:wsp>
                              <wps:cNvPr id="65" name="文本框 548"/>
                              <wps:cNvSpPr txBox="1">
                                <a:spLocks noChangeArrowheads="1"/>
                              </wps:cNvSpPr>
                              <wps:spPr bwMode="auto">
                                <a:xfrm>
                                  <a:off x="5115" y="10620"/>
                                  <a:ext cx="1269" cy="418"/>
                                </a:xfrm>
                                <a:prstGeom prst="rect">
                                  <a:avLst/>
                                </a:prstGeom>
                                <a:noFill/>
                                <a:ln>
                                  <a:noFill/>
                                </a:ln>
                              </wps:spPr>
                              <wps:txbx>
                                <w:txbxContent>
                                  <w:p w:rsidR="00F90931" w:rsidRDefault="00F90931" w:rsidP="00C74545">
                                    <w:pPr>
                                      <w:jc w:val="center"/>
                                      <w:rPr>
                                        <w:b/>
                                        <w:bCs/>
                                        <w:sz w:val="18"/>
                                        <w:szCs w:val="18"/>
                                      </w:rPr>
                                    </w:pPr>
                                    <w:r>
                                      <w:rPr>
                                        <w:rFonts w:cs="宋体" w:hint="eastAsia"/>
                                        <w:b/>
                                        <w:bCs/>
                                        <w:sz w:val="18"/>
                                        <w:szCs w:val="18"/>
                                      </w:rPr>
                                      <w:t>楼内</w:t>
                                    </w:r>
                                  </w:p>
                                </w:txbxContent>
                              </wps:txbx>
                              <wps:bodyPr rot="0" vert="horz" wrap="square" lIns="91440" tIns="45720" rIns="91440" bIns="45720" anchor="t" anchorCtr="0" upright="1">
                                <a:spAutoFit/>
                              </wps:bodyPr>
                            </wps:wsp>
                          </wpg:grpSp>
                          <wpg:grpSp>
                            <wpg:cNvPr id="66" name="组合 553"/>
                            <wpg:cNvGrpSpPr/>
                            <wpg:grpSpPr>
                              <a:xfrm>
                                <a:off x="6495" y="7866"/>
                                <a:ext cx="1269" cy="1431"/>
                                <a:chOff x="5115" y="9690"/>
                                <a:chExt cx="1269" cy="1431"/>
                              </a:xfrm>
                            </wpg:grpSpPr>
                            <wps:wsp>
                              <wps:cNvPr id="67" name="矩形 554"/>
                              <wps:cNvSpPr>
                                <a:spLocks noChangeArrowheads="1"/>
                              </wps:cNvSpPr>
                              <wps:spPr bwMode="auto">
                                <a:xfrm>
                                  <a:off x="5273" y="9690"/>
                                  <a:ext cx="937" cy="1431"/>
                                </a:xfrm>
                                <a:prstGeom prst="rect">
                                  <a:avLst/>
                                </a:prstGeom>
                                <a:solidFill>
                                  <a:srgbClr val="FFFFFF"/>
                                </a:solidFill>
                                <a:ln w="9525">
                                  <a:solidFill>
                                    <a:srgbClr val="000000"/>
                                  </a:solidFill>
                                  <a:prstDash val="dash"/>
                                  <a:miter lim="800000"/>
                                </a:ln>
                              </wps:spPr>
                              <wps:bodyPr rot="0" vert="horz" wrap="square" lIns="91440" tIns="45720" rIns="91440" bIns="45720" anchor="t" anchorCtr="0" upright="1">
                                <a:noAutofit/>
                              </wps:bodyPr>
                            </wps:wsp>
                            <wps:wsp>
                              <wps:cNvPr id="68" name="文本框 555"/>
                              <wps:cNvSpPr txBox="1">
                                <a:spLocks noChangeArrowheads="1"/>
                              </wps:cNvSpPr>
                              <wps:spPr bwMode="auto">
                                <a:xfrm>
                                  <a:off x="5349" y="9864"/>
                                  <a:ext cx="771" cy="732"/>
                                </a:xfrm>
                                <a:prstGeom prst="rect">
                                  <a:avLst/>
                                </a:prstGeom>
                                <a:solidFill>
                                  <a:srgbClr val="FFFFFF"/>
                                </a:solidFill>
                                <a:ln w="9525">
                                  <a:solidFill>
                                    <a:srgbClr val="000000"/>
                                  </a:solidFill>
                                  <a:miter lim="800000"/>
                                </a:ln>
                              </wps:spPr>
                              <wps:txbx>
                                <w:txbxContent>
                                  <w:p w:rsidR="00F90931" w:rsidRDefault="00F90931" w:rsidP="00C74545">
                                    <w:pPr>
                                      <w:spacing w:line="240" w:lineRule="atLeast"/>
                                      <w:jc w:val="center"/>
                                      <w:rPr>
                                        <w:b/>
                                        <w:bCs/>
                                        <w:sz w:val="18"/>
                                        <w:szCs w:val="18"/>
                                      </w:rPr>
                                    </w:pPr>
                                    <w:r>
                                      <w:rPr>
                                        <w:rFonts w:hint="eastAsia"/>
                                        <w:b/>
                                        <w:bCs/>
                                        <w:sz w:val="18"/>
                                        <w:szCs w:val="18"/>
                                      </w:rPr>
                                      <w:t>辅助设备</w:t>
                                    </w:r>
                                  </w:p>
                                </w:txbxContent>
                              </wps:txbx>
                              <wps:bodyPr rot="0" vert="horz" wrap="square" lIns="91440" tIns="45720" rIns="91440" bIns="45720" anchor="t" anchorCtr="0" upright="1">
                                <a:noAutofit/>
                              </wps:bodyPr>
                            </wps:wsp>
                            <wps:wsp>
                              <wps:cNvPr id="69" name="文本框 556"/>
                              <wps:cNvSpPr txBox="1">
                                <a:spLocks noChangeArrowheads="1"/>
                              </wps:cNvSpPr>
                              <wps:spPr bwMode="auto">
                                <a:xfrm>
                                  <a:off x="5115" y="10620"/>
                                  <a:ext cx="1269" cy="418"/>
                                </a:xfrm>
                                <a:prstGeom prst="rect">
                                  <a:avLst/>
                                </a:prstGeom>
                                <a:noFill/>
                                <a:ln>
                                  <a:noFill/>
                                </a:ln>
                              </wps:spPr>
                              <wps:txbx>
                                <w:txbxContent>
                                  <w:p w:rsidR="00F90931" w:rsidRDefault="00F90931" w:rsidP="00C74545">
                                    <w:pPr>
                                      <w:jc w:val="center"/>
                                      <w:rPr>
                                        <w:b/>
                                        <w:bCs/>
                                        <w:sz w:val="18"/>
                                        <w:szCs w:val="18"/>
                                      </w:rPr>
                                    </w:pPr>
                                    <w:r>
                                      <w:rPr>
                                        <w:rFonts w:cs="宋体" w:hint="eastAsia"/>
                                        <w:b/>
                                        <w:bCs/>
                                        <w:sz w:val="18"/>
                                        <w:szCs w:val="18"/>
                                      </w:rPr>
                                      <w:t>楼层</w:t>
                                    </w:r>
                                  </w:p>
                                </w:txbxContent>
                              </wps:txbx>
                              <wps:bodyPr rot="0" vert="horz" wrap="square" lIns="91440" tIns="45720" rIns="91440" bIns="45720" anchor="t" anchorCtr="0" upright="1">
                                <a:spAutoFit/>
                              </wps:bodyPr>
                            </wps:wsp>
                          </wpg:grpSp>
                          <wps:wsp>
                            <wps:cNvPr id="70" name="矩形 559"/>
                            <wps:cNvSpPr>
                              <a:spLocks noChangeArrowheads="1"/>
                            </wps:cNvSpPr>
                            <wps:spPr bwMode="auto">
                              <a:xfrm>
                                <a:off x="4515" y="9822"/>
                                <a:ext cx="1195" cy="1543"/>
                              </a:xfrm>
                              <a:prstGeom prst="rect">
                                <a:avLst/>
                              </a:prstGeom>
                              <a:solidFill>
                                <a:srgbClr val="FFFFFF"/>
                              </a:solidFill>
                              <a:ln w="9525">
                                <a:solidFill>
                                  <a:srgbClr val="000000"/>
                                </a:solidFill>
                                <a:prstDash val="dash"/>
                                <a:miter lim="800000"/>
                              </a:ln>
                            </wps:spPr>
                            <wps:bodyPr rot="0" vert="horz" wrap="square" lIns="91440" tIns="45720" rIns="91440" bIns="45720" anchor="t" anchorCtr="0" upright="1">
                              <a:noAutofit/>
                            </wps:bodyPr>
                          </wps:wsp>
                          <wps:wsp>
                            <wps:cNvPr id="71" name="文本框 560"/>
                            <wps:cNvSpPr txBox="1">
                              <a:spLocks noChangeArrowheads="1"/>
                            </wps:cNvSpPr>
                            <wps:spPr bwMode="auto">
                              <a:xfrm>
                                <a:off x="4560" y="9925"/>
                                <a:ext cx="995" cy="777"/>
                              </a:xfrm>
                              <a:prstGeom prst="rect">
                                <a:avLst/>
                              </a:prstGeom>
                              <a:solidFill>
                                <a:srgbClr val="FFFFFF"/>
                              </a:solidFill>
                              <a:ln w="9525">
                                <a:solidFill>
                                  <a:srgbClr val="000000"/>
                                </a:solidFill>
                                <a:miter lim="800000"/>
                              </a:ln>
                            </wps:spPr>
                            <wps:txbx>
                              <w:txbxContent>
                                <w:p w:rsidR="00F90931" w:rsidRDefault="00F90931" w:rsidP="00C74545">
                                  <w:pPr>
                                    <w:spacing w:line="240" w:lineRule="atLeast"/>
                                    <w:jc w:val="center"/>
                                    <w:rPr>
                                      <w:b/>
                                      <w:bCs/>
                                      <w:sz w:val="18"/>
                                      <w:szCs w:val="18"/>
                                    </w:rPr>
                                  </w:pPr>
                                  <w:r>
                                    <w:rPr>
                                      <w:rFonts w:hint="eastAsia"/>
                                      <w:b/>
                                      <w:bCs/>
                                      <w:sz w:val="18"/>
                                      <w:szCs w:val="18"/>
                                    </w:rPr>
                                    <w:t>管理机</w:t>
                                  </w:r>
                                </w:p>
                              </w:txbxContent>
                            </wps:txbx>
                            <wps:bodyPr rot="0" vert="horz" wrap="square" lIns="91440" tIns="45720" rIns="91440" bIns="45720" anchor="t" anchorCtr="0" upright="1">
                              <a:noAutofit/>
                            </wps:bodyPr>
                          </wps:wsp>
                          <wps:wsp>
                            <wps:cNvPr id="72" name="自选图形 561"/>
                            <wps:cNvCnPr>
                              <a:cxnSpLocks noChangeShapeType="1"/>
                            </wps:cNvCnPr>
                            <wps:spPr bwMode="auto">
                              <a:xfrm rot="-5400000">
                                <a:off x="4406" y="9186"/>
                                <a:ext cx="1270" cy="1"/>
                              </a:xfrm>
                              <a:prstGeom prst="bentConnector3">
                                <a:avLst>
                                  <a:gd name="adj1" fmla="val 50000"/>
                                </a:avLst>
                              </a:prstGeom>
                              <a:noFill/>
                              <a:ln w="28575">
                                <a:solidFill>
                                  <a:srgbClr val="000000"/>
                                </a:solidFill>
                                <a:miter lim="800000"/>
                              </a:ln>
                            </wps:spPr>
                            <wps:bodyPr/>
                          </wps:wsp>
                          <wps:wsp>
                            <wps:cNvPr id="73" name="文本框 562"/>
                            <wps:cNvSpPr txBox="1">
                              <a:spLocks noChangeArrowheads="1"/>
                            </wps:cNvSpPr>
                            <wps:spPr bwMode="auto">
                              <a:xfrm>
                                <a:off x="4514" y="10662"/>
                                <a:ext cx="1109" cy="678"/>
                              </a:xfrm>
                              <a:prstGeom prst="rect">
                                <a:avLst/>
                              </a:prstGeom>
                              <a:noFill/>
                              <a:ln>
                                <a:noFill/>
                              </a:ln>
                            </wps:spPr>
                            <wps:txbx>
                              <w:txbxContent>
                                <w:p w:rsidR="00F90931" w:rsidRDefault="00F90931" w:rsidP="00C74545">
                                  <w:pPr>
                                    <w:jc w:val="center"/>
                                    <w:rPr>
                                      <w:b/>
                                      <w:bCs/>
                                      <w:sz w:val="18"/>
                                      <w:szCs w:val="18"/>
                                    </w:rPr>
                                  </w:pPr>
                                  <w:r>
                                    <w:rPr>
                                      <w:rFonts w:cs="宋体" w:hint="eastAsia"/>
                                      <w:b/>
                                      <w:bCs/>
                                      <w:sz w:val="18"/>
                                      <w:szCs w:val="18"/>
                                    </w:rPr>
                                    <w:t>楼栋单元入口</w:t>
                                  </w:r>
                                </w:p>
                              </w:txbxContent>
                            </wps:txbx>
                            <wps:bodyPr rot="0" vert="horz" wrap="square" lIns="91440" tIns="45720" rIns="91440" bIns="45720" anchor="t" anchorCtr="0" upright="1">
                              <a:spAutoFit/>
                            </wps:bodyPr>
                          </wps:wsp>
                          <wps:wsp>
                            <wps:cNvPr id="74" name="自选图形 541"/>
                            <wps:cNvCnPr>
                              <a:cxnSpLocks noChangeShapeType="1"/>
                            </wps:cNvCnPr>
                            <wps:spPr bwMode="auto">
                              <a:xfrm>
                                <a:off x="6180" y="8550"/>
                                <a:ext cx="466" cy="0"/>
                              </a:xfrm>
                              <a:prstGeom prst="straightConnector1">
                                <a:avLst/>
                              </a:prstGeom>
                              <a:noFill/>
                              <a:ln w="38100">
                                <a:solidFill>
                                  <a:srgbClr val="000000"/>
                                </a:solidFill>
                                <a:round/>
                              </a:ln>
                            </wps:spPr>
                            <wps:bodyPr/>
                          </wps:wsp>
                          <wpg:grpSp>
                            <wpg:cNvPr id="75" name="Group 92"/>
                            <wpg:cNvGrpSpPr/>
                            <wpg:grpSpPr>
                              <a:xfrm>
                                <a:off x="1620" y="5429"/>
                                <a:ext cx="3719" cy="5962"/>
                                <a:chOff x="1620" y="5429"/>
                                <a:chExt cx="3719" cy="5962"/>
                              </a:xfrm>
                            </wpg:grpSpPr>
                            <wps:wsp>
                              <wps:cNvPr id="76" name="文本框 538"/>
                              <wps:cNvSpPr txBox="1">
                                <a:spLocks noChangeArrowheads="1"/>
                              </wps:cNvSpPr>
                              <wps:spPr bwMode="auto">
                                <a:xfrm>
                                  <a:off x="4330" y="7431"/>
                                  <a:ext cx="1009" cy="418"/>
                                </a:xfrm>
                                <a:prstGeom prst="rect">
                                  <a:avLst/>
                                </a:prstGeom>
                                <a:solidFill>
                                  <a:srgbClr val="FFFFFF"/>
                                </a:solidFill>
                                <a:ln>
                                  <a:noFill/>
                                </a:ln>
                              </wps:spPr>
                              <wps:txbx>
                                <w:txbxContent>
                                  <w:p w:rsidR="00F90931" w:rsidRDefault="00F90931" w:rsidP="00C74545">
                                    <w:pPr>
                                      <w:jc w:val="center"/>
                                      <w:rPr>
                                        <w:b/>
                                        <w:bCs/>
                                        <w:sz w:val="18"/>
                                        <w:szCs w:val="18"/>
                                      </w:rPr>
                                    </w:pPr>
                                    <w:r>
                                      <w:rPr>
                                        <w:rFonts w:cs="宋体" w:hint="eastAsia"/>
                                        <w:b/>
                                        <w:bCs/>
                                        <w:sz w:val="18"/>
                                        <w:szCs w:val="18"/>
                                      </w:rPr>
                                      <w:t>楼内</w:t>
                                    </w:r>
                                  </w:p>
                                </w:txbxContent>
                              </wps:txbx>
                              <wps:bodyPr rot="0" vert="horz" wrap="square" lIns="91440" tIns="45720" rIns="91440" bIns="45720" anchor="t" anchorCtr="0" upright="1">
                                <a:spAutoFit/>
                              </wps:bodyPr>
                            </wps:wsp>
                            <wps:wsp>
                              <wps:cNvPr id="77" name="文本框 539"/>
                              <wps:cNvSpPr txBox="1">
                                <a:spLocks noChangeArrowheads="1"/>
                              </wps:cNvSpPr>
                              <wps:spPr bwMode="auto">
                                <a:xfrm>
                                  <a:off x="3595" y="7446"/>
                                  <a:ext cx="1011" cy="678"/>
                                </a:xfrm>
                                <a:prstGeom prst="rect">
                                  <a:avLst/>
                                </a:prstGeom>
                                <a:solidFill>
                                  <a:srgbClr val="FFFFFF"/>
                                </a:solidFill>
                                <a:ln>
                                  <a:noFill/>
                                </a:ln>
                              </wps:spPr>
                              <wps:txbx>
                                <w:txbxContent>
                                  <w:p w:rsidR="00F90931" w:rsidRDefault="00F90931" w:rsidP="00C74545">
                                    <w:pPr>
                                      <w:jc w:val="center"/>
                                      <w:rPr>
                                        <w:b/>
                                        <w:bCs/>
                                        <w:sz w:val="18"/>
                                        <w:szCs w:val="18"/>
                                      </w:rPr>
                                    </w:pPr>
                                    <w:r>
                                      <w:rPr>
                                        <w:rFonts w:cs="宋体" w:hint="eastAsia"/>
                                        <w:b/>
                                        <w:bCs/>
                                        <w:sz w:val="18"/>
                                        <w:szCs w:val="18"/>
                                      </w:rPr>
                                      <w:t>楼栋</w:t>
                                    </w:r>
                                  </w:p>
                                  <w:p w:rsidR="00F90931" w:rsidRDefault="00F90931" w:rsidP="00C74545">
                                    <w:pPr>
                                      <w:jc w:val="center"/>
                                      <w:rPr>
                                        <w:b/>
                                        <w:bCs/>
                                        <w:sz w:val="18"/>
                                        <w:szCs w:val="18"/>
                                      </w:rPr>
                                    </w:pPr>
                                    <w:r>
                                      <w:rPr>
                                        <w:rFonts w:cs="宋体" w:hint="eastAsia"/>
                                        <w:b/>
                                        <w:bCs/>
                                        <w:sz w:val="18"/>
                                        <w:szCs w:val="18"/>
                                      </w:rPr>
                                      <w:t>入口</w:t>
                                    </w:r>
                                  </w:p>
                                </w:txbxContent>
                              </wps:txbx>
                              <wps:bodyPr rot="0" vert="horz" wrap="square" lIns="91440" tIns="45720" rIns="91440" bIns="45720" anchor="t" anchorCtr="0" upright="1">
                                <a:spAutoFit/>
                              </wps:bodyPr>
                            </wps:wsp>
                            <wpg:grpSp>
                              <wpg:cNvPr id="78" name="Group 95"/>
                              <wpg:cNvGrpSpPr/>
                              <wpg:grpSpPr>
                                <a:xfrm>
                                  <a:off x="1620" y="5429"/>
                                  <a:ext cx="3594" cy="5962"/>
                                  <a:chOff x="1620" y="5429"/>
                                  <a:chExt cx="3594" cy="5962"/>
                                </a:xfrm>
                              </wpg:grpSpPr>
                              <wps:wsp>
                                <wps:cNvPr id="79" name="矩形 567"/>
                                <wps:cNvSpPr>
                                  <a:spLocks noChangeArrowheads="1"/>
                                </wps:cNvSpPr>
                                <wps:spPr bwMode="auto">
                                  <a:xfrm>
                                    <a:off x="2771" y="5429"/>
                                    <a:ext cx="1334" cy="1636"/>
                                  </a:xfrm>
                                  <a:prstGeom prst="rect">
                                    <a:avLst/>
                                  </a:prstGeom>
                                  <a:solidFill>
                                    <a:srgbClr val="FFFFFF"/>
                                  </a:solidFill>
                                  <a:ln w="9525">
                                    <a:solidFill>
                                      <a:srgbClr val="000000"/>
                                    </a:solidFill>
                                    <a:prstDash val="dash"/>
                                    <a:miter lim="800000"/>
                                  </a:ln>
                                </wps:spPr>
                                <wps:bodyPr rot="0" vert="horz" wrap="square" lIns="91440" tIns="45720" rIns="91440" bIns="45720" anchor="t" anchorCtr="0" upright="1">
                                  <a:noAutofit/>
                                </wps:bodyPr>
                              </wps:wsp>
                              <wps:wsp>
                                <wps:cNvPr id="80" name="矩形 528"/>
                                <wps:cNvSpPr>
                                  <a:spLocks noChangeArrowheads="1"/>
                                </wps:cNvSpPr>
                                <wps:spPr bwMode="auto">
                                  <a:xfrm>
                                    <a:off x="2985" y="9825"/>
                                    <a:ext cx="1270" cy="1566"/>
                                  </a:xfrm>
                                  <a:prstGeom prst="rect">
                                    <a:avLst/>
                                  </a:prstGeom>
                                  <a:solidFill>
                                    <a:srgbClr val="FFFFFF"/>
                                  </a:solidFill>
                                  <a:ln w="9525">
                                    <a:solidFill>
                                      <a:srgbClr val="000000"/>
                                    </a:solidFill>
                                    <a:prstDash val="dash"/>
                                    <a:miter lim="800000"/>
                                  </a:ln>
                                </wps:spPr>
                                <wps:bodyPr rot="0" vert="horz" wrap="square" lIns="91440" tIns="45720" rIns="91440" bIns="45720" anchor="t" anchorCtr="0" upright="1">
                                  <a:noAutofit/>
                                </wps:bodyPr>
                              </wps:wsp>
                              <wps:wsp>
                                <wps:cNvPr id="89" name="文本框 529"/>
                                <wps:cNvSpPr txBox="1">
                                  <a:spLocks noChangeArrowheads="1"/>
                                </wps:cNvSpPr>
                                <wps:spPr bwMode="auto">
                                  <a:xfrm>
                                    <a:off x="3125" y="10643"/>
                                    <a:ext cx="1030" cy="722"/>
                                  </a:xfrm>
                                  <a:prstGeom prst="rect">
                                    <a:avLst/>
                                  </a:prstGeom>
                                  <a:solidFill>
                                    <a:srgbClr val="FFFFFF"/>
                                  </a:solidFill>
                                  <a:ln w="9525">
                                    <a:solidFill>
                                      <a:srgbClr val="FFFFFF"/>
                                    </a:solidFill>
                                    <a:miter lim="800000"/>
                                  </a:ln>
                                </wps:spPr>
                                <wps:txbx>
                                  <w:txbxContent>
                                    <w:p w:rsidR="00F90931" w:rsidRDefault="00F90931" w:rsidP="00C74545">
                                      <w:pPr>
                                        <w:jc w:val="center"/>
                                        <w:rPr>
                                          <w:b/>
                                          <w:bCs/>
                                          <w:sz w:val="18"/>
                                          <w:szCs w:val="18"/>
                                        </w:rPr>
                                      </w:pPr>
                                      <w:r>
                                        <w:rPr>
                                          <w:rFonts w:cs="宋体" w:hint="eastAsia"/>
                                          <w:b/>
                                          <w:bCs/>
                                          <w:sz w:val="18"/>
                                          <w:szCs w:val="18"/>
                                        </w:rPr>
                                        <w:t>楼栋单元入口</w:t>
                                      </w:r>
                                    </w:p>
                                  </w:txbxContent>
                                </wps:txbx>
                                <wps:bodyPr rot="0" vert="horz" wrap="square" lIns="91440" tIns="45720" rIns="91440" bIns="45720" anchor="t" anchorCtr="0" upright="1">
                                  <a:noAutofit/>
                                </wps:bodyPr>
                              </wps:wsp>
                              <wps:wsp>
                                <wps:cNvPr id="90" name="文本框 543"/>
                                <wps:cNvSpPr txBox="1">
                                  <a:spLocks noChangeArrowheads="1"/>
                                </wps:cNvSpPr>
                                <wps:spPr bwMode="auto">
                                  <a:xfrm>
                                    <a:off x="2960" y="5604"/>
                                    <a:ext cx="960" cy="777"/>
                                  </a:xfrm>
                                  <a:prstGeom prst="rect">
                                    <a:avLst/>
                                  </a:prstGeom>
                                  <a:solidFill>
                                    <a:srgbClr val="FFFFFF"/>
                                  </a:solidFill>
                                  <a:ln w="9525">
                                    <a:solidFill>
                                      <a:srgbClr val="000000"/>
                                    </a:solidFill>
                                    <a:miter lim="800000"/>
                                  </a:ln>
                                </wps:spPr>
                                <wps:txbx>
                                  <w:txbxContent>
                                    <w:p w:rsidR="00F90931" w:rsidRDefault="00F90931" w:rsidP="00C74545">
                                      <w:pPr>
                                        <w:spacing w:line="240" w:lineRule="atLeast"/>
                                        <w:jc w:val="center"/>
                                        <w:rPr>
                                          <w:b/>
                                          <w:bCs/>
                                          <w:sz w:val="18"/>
                                          <w:szCs w:val="18"/>
                                        </w:rPr>
                                      </w:pPr>
                                      <w:r>
                                        <w:rPr>
                                          <w:rFonts w:hint="eastAsia"/>
                                          <w:b/>
                                          <w:bCs/>
                                          <w:sz w:val="18"/>
                                          <w:szCs w:val="18"/>
                                        </w:rPr>
                                        <w:t>访客</w:t>
                                      </w:r>
                                    </w:p>
                                    <w:p w:rsidR="00F90931" w:rsidRDefault="00F90931" w:rsidP="00C74545">
                                      <w:pPr>
                                        <w:spacing w:line="240" w:lineRule="atLeast"/>
                                        <w:jc w:val="center"/>
                                        <w:rPr>
                                          <w:b/>
                                          <w:bCs/>
                                          <w:sz w:val="18"/>
                                          <w:szCs w:val="18"/>
                                        </w:rPr>
                                      </w:pPr>
                                      <w:r>
                                        <w:rPr>
                                          <w:rFonts w:hint="eastAsia"/>
                                          <w:b/>
                                          <w:bCs/>
                                          <w:sz w:val="18"/>
                                          <w:szCs w:val="18"/>
                                        </w:rPr>
                                        <w:t>呼叫机</w:t>
                                      </w:r>
                                    </w:p>
                                  </w:txbxContent>
                                </wps:txbx>
                                <wps:bodyPr rot="0" vert="horz" wrap="square" lIns="91440" tIns="45720" rIns="91440" bIns="45720" anchor="t" anchorCtr="0" upright="1">
                                  <a:noAutofit/>
                                </wps:bodyPr>
                              </wps:wsp>
                              <wps:wsp>
                                <wps:cNvPr id="91" name="自选图形 544"/>
                                <wps:cNvCnPr>
                                  <a:cxnSpLocks noChangeShapeType="1"/>
                                </wps:cNvCnPr>
                                <wps:spPr bwMode="auto">
                                  <a:xfrm rot="-5400000">
                                    <a:off x="3132" y="9200"/>
                                    <a:ext cx="1297" cy="1"/>
                                  </a:xfrm>
                                  <a:prstGeom prst="bentConnector3">
                                    <a:avLst>
                                      <a:gd name="adj1" fmla="val 49963"/>
                                    </a:avLst>
                                  </a:prstGeom>
                                  <a:noFill/>
                                  <a:ln w="28575">
                                    <a:solidFill>
                                      <a:srgbClr val="000000"/>
                                    </a:solidFill>
                                    <a:miter lim="800000"/>
                                  </a:ln>
                                </wps:spPr>
                                <wps:bodyPr/>
                              </wps:wsp>
                              <wps:wsp>
                                <wps:cNvPr id="92" name="自选图形 550"/>
                                <wps:cNvCnPr>
                                  <a:cxnSpLocks noChangeShapeType="1"/>
                                </wps:cNvCnPr>
                                <wps:spPr bwMode="auto">
                                  <a:xfrm rot="5400000">
                                    <a:off x="3269" y="8537"/>
                                    <a:ext cx="2382" cy="0"/>
                                  </a:xfrm>
                                  <a:prstGeom prst="straightConnector1">
                                    <a:avLst/>
                                  </a:prstGeom>
                                  <a:noFill/>
                                  <a:ln w="19050">
                                    <a:solidFill>
                                      <a:srgbClr val="000000"/>
                                    </a:solidFill>
                                    <a:prstDash val="dash"/>
                                    <a:round/>
                                  </a:ln>
                                </wps:spPr>
                                <wps:bodyPr/>
                              </wps:wsp>
                              <wps:wsp>
                                <wps:cNvPr id="93" name="文本框 563"/>
                                <wps:cNvSpPr txBox="1">
                                  <a:spLocks noChangeArrowheads="1"/>
                                </wps:cNvSpPr>
                                <wps:spPr bwMode="auto">
                                  <a:xfrm>
                                    <a:off x="3132" y="9937"/>
                                    <a:ext cx="973" cy="762"/>
                                  </a:xfrm>
                                  <a:prstGeom prst="rect">
                                    <a:avLst/>
                                  </a:prstGeom>
                                  <a:solidFill>
                                    <a:srgbClr val="FFFFFF"/>
                                  </a:solidFill>
                                  <a:ln w="9525">
                                    <a:solidFill>
                                      <a:srgbClr val="000000"/>
                                    </a:solidFill>
                                    <a:miter lim="800000"/>
                                  </a:ln>
                                </wps:spPr>
                                <wps:txbx>
                                  <w:txbxContent>
                                    <w:p w:rsidR="00F90931" w:rsidRDefault="00F90931" w:rsidP="00C74545">
                                      <w:pPr>
                                        <w:spacing w:line="240" w:lineRule="atLeast"/>
                                        <w:jc w:val="center"/>
                                        <w:rPr>
                                          <w:b/>
                                          <w:bCs/>
                                          <w:sz w:val="18"/>
                                          <w:szCs w:val="18"/>
                                        </w:rPr>
                                      </w:pPr>
                                      <w:r>
                                        <w:rPr>
                                          <w:rFonts w:hint="eastAsia"/>
                                          <w:b/>
                                          <w:bCs/>
                                          <w:sz w:val="18"/>
                                          <w:szCs w:val="18"/>
                                        </w:rPr>
                                        <w:t>访客</w:t>
                                      </w:r>
                                    </w:p>
                                    <w:p w:rsidR="00F90931" w:rsidRDefault="00F90931" w:rsidP="00C74545">
                                      <w:pPr>
                                        <w:spacing w:line="240" w:lineRule="atLeast"/>
                                        <w:jc w:val="center"/>
                                        <w:rPr>
                                          <w:b/>
                                          <w:bCs/>
                                          <w:sz w:val="18"/>
                                          <w:szCs w:val="18"/>
                                        </w:rPr>
                                      </w:pPr>
                                      <w:r>
                                        <w:rPr>
                                          <w:rFonts w:hint="eastAsia"/>
                                          <w:b/>
                                          <w:bCs/>
                                          <w:sz w:val="18"/>
                                          <w:szCs w:val="18"/>
                                        </w:rPr>
                                        <w:t>呼叫机</w:t>
                                      </w:r>
                                    </w:p>
                                  </w:txbxContent>
                                </wps:txbx>
                                <wps:bodyPr rot="0" vert="horz" wrap="square" lIns="91440" tIns="45720" rIns="91440" bIns="45720" anchor="t" anchorCtr="0" upright="1">
                                  <a:noAutofit/>
                                </wps:bodyPr>
                              </wps:wsp>
                              <wps:wsp>
                                <wps:cNvPr id="94" name="自选图形 564"/>
                                <wps:cNvCnPr>
                                  <a:cxnSpLocks noChangeShapeType="1"/>
                                </wps:cNvCnPr>
                                <wps:spPr bwMode="auto">
                                  <a:xfrm flipV="1">
                                    <a:off x="3415" y="7065"/>
                                    <a:ext cx="1" cy="1528"/>
                                  </a:xfrm>
                                  <a:prstGeom prst="straightConnector1">
                                    <a:avLst/>
                                  </a:prstGeom>
                                  <a:noFill/>
                                  <a:ln w="28575">
                                    <a:solidFill>
                                      <a:srgbClr val="000000"/>
                                    </a:solidFill>
                                    <a:round/>
                                  </a:ln>
                                </wps:spPr>
                                <wps:bodyPr/>
                              </wps:wsp>
                              <wps:wsp>
                                <wps:cNvPr id="95" name="文本框 568"/>
                                <wps:cNvSpPr txBox="1">
                                  <a:spLocks noChangeArrowheads="1"/>
                                </wps:cNvSpPr>
                                <wps:spPr bwMode="auto">
                                  <a:xfrm>
                                    <a:off x="2885" y="6423"/>
                                    <a:ext cx="1030" cy="520"/>
                                  </a:xfrm>
                                  <a:prstGeom prst="rect">
                                    <a:avLst/>
                                  </a:prstGeom>
                                  <a:solidFill>
                                    <a:srgbClr val="FFFFFF"/>
                                  </a:solidFill>
                                  <a:ln w="9525">
                                    <a:solidFill>
                                      <a:srgbClr val="FFFFFF"/>
                                    </a:solidFill>
                                    <a:miter lim="800000"/>
                                  </a:ln>
                                </wps:spPr>
                                <wps:txbx>
                                  <w:txbxContent>
                                    <w:p w:rsidR="00F90931" w:rsidRDefault="00F90931" w:rsidP="00C74545">
                                      <w:pPr>
                                        <w:rPr>
                                          <w:b/>
                                          <w:bCs/>
                                          <w:sz w:val="18"/>
                                          <w:szCs w:val="18"/>
                                        </w:rPr>
                                      </w:pPr>
                                      <w:r>
                                        <w:rPr>
                                          <w:rFonts w:cs="宋体" w:hint="eastAsia"/>
                                          <w:b/>
                                          <w:bCs/>
                                          <w:sz w:val="18"/>
                                          <w:szCs w:val="18"/>
                                        </w:rPr>
                                        <w:t>小区入口</w:t>
                                      </w:r>
                                    </w:p>
                                  </w:txbxContent>
                                </wps:txbx>
                                <wps:bodyPr rot="0" vert="horz" wrap="square" lIns="91440" tIns="45720" rIns="91440" bIns="45720" anchor="t" anchorCtr="0" upright="1">
                                  <a:noAutofit/>
                                </wps:bodyPr>
                              </wps:wsp>
                              <wps:wsp>
                                <wps:cNvPr id="96" name="自选图形 542"/>
                                <wps:cNvCnPr>
                                  <a:cxnSpLocks noChangeShapeType="1"/>
                                </wps:cNvCnPr>
                                <wps:spPr bwMode="auto">
                                  <a:xfrm>
                                    <a:off x="3166" y="8572"/>
                                    <a:ext cx="2048" cy="1"/>
                                  </a:xfrm>
                                  <a:prstGeom prst="bentConnector3">
                                    <a:avLst>
                                      <a:gd name="adj1" fmla="val 50000"/>
                                    </a:avLst>
                                  </a:prstGeom>
                                  <a:noFill/>
                                  <a:ln w="38100">
                                    <a:solidFill>
                                      <a:srgbClr val="000000"/>
                                    </a:solidFill>
                                    <a:miter lim="800000"/>
                                  </a:ln>
                                </wps:spPr>
                                <wps:bodyPr/>
                              </wps:wsp>
                              <wps:wsp>
                                <wps:cNvPr id="97" name="矩形 533"/>
                                <wps:cNvSpPr>
                                  <a:spLocks noChangeArrowheads="1"/>
                                </wps:cNvSpPr>
                                <wps:spPr bwMode="auto">
                                  <a:xfrm>
                                    <a:off x="1620" y="7446"/>
                                    <a:ext cx="1530" cy="2121"/>
                                  </a:xfrm>
                                  <a:prstGeom prst="rect">
                                    <a:avLst/>
                                  </a:prstGeom>
                                  <a:solidFill>
                                    <a:srgbClr val="FFFFFF"/>
                                  </a:solidFill>
                                  <a:ln w="9525">
                                    <a:solidFill>
                                      <a:srgbClr val="000000"/>
                                    </a:solidFill>
                                    <a:prstDash val="dash"/>
                                    <a:miter lim="800000"/>
                                  </a:ln>
                                </wps:spPr>
                                <wps:bodyPr rot="0" vert="horz" wrap="square" lIns="91440" tIns="45720" rIns="91440" bIns="45720" anchor="t" anchorCtr="0" upright="1">
                                  <a:noAutofit/>
                                </wps:bodyPr>
                              </wps:wsp>
                              <wps:wsp>
                                <wps:cNvPr id="98" name="文本框 534"/>
                                <wps:cNvSpPr txBox="1">
                                  <a:spLocks noChangeArrowheads="1"/>
                                </wps:cNvSpPr>
                                <wps:spPr bwMode="auto">
                                  <a:xfrm>
                                    <a:off x="1704" y="8326"/>
                                    <a:ext cx="1364" cy="435"/>
                                  </a:xfrm>
                                  <a:prstGeom prst="rect">
                                    <a:avLst/>
                                  </a:prstGeom>
                                  <a:solidFill>
                                    <a:srgbClr val="FFFFFF"/>
                                  </a:solidFill>
                                  <a:ln w="9525">
                                    <a:solidFill>
                                      <a:srgbClr val="000000"/>
                                    </a:solidFill>
                                    <a:miter lim="800000"/>
                                  </a:ln>
                                </wps:spPr>
                                <wps:txbx>
                                  <w:txbxContent>
                                    <w:p w:rsidR="00F90931" w:rsidRDefault="00F90931" w:rsidP="00C74545">
                                      <w:pPr>
                                        <w:jc w:val="center"/>
                                        <w:rPr>
                                          <w:b/>
                                          <w:bCs/>
                                          <w:sz w:val="18"/>
                                          <w:szCs w:val="18"/>
                                        </w:rPr>
                                      </w:pPr>
                                      <w:r>
                                        <w:rPr>
                                          <w:rFonts w:hint="eastAsia"/>
                                          <w:b/>
                                          <w:bCs/>
                                          <w:sz w:val="18"/>
                                          <w:szCs w:val="18"/>
                                        </w:rPr>
                                        <w:t>管理机</w:t>
                                      </w:r>
                                    </w:p>
                                  </w:txbxContent>
                                </wps:txbx>
                                <wps:bodyPr rot="0" vert="horz" wrap="square" lIns="91440" tIns="45720" rIns="91440" bIns="45720" anchor="t" anchorCtr="0" upright="1">
                                  <a:spAutoFit/>
                                </wps:bodyPr>
                              </wps:wsp>
                              <wps:wsp>
                                <wps:cNvPr id="99" name="文本框 535"/>
                                <wps:cNvSpPr txBox="1">
                                  <a:spLocks noChangeArrowheads="1"/>
                                </wps:cNvSpPr>
                                <wps:spPr bwMode="auto">
                                  <a:xfrm>
                                    <a:off x="1675" y="7656"/>
                                    <a:ext cx="1475" cy="418"/>
                                  </a:xfrm>
                                  <a:prstGeom prst="rect">
                                    <a:avLst/>
                                  </a:prstGeom>
                                  <a:noFill/>
                                  <a:ln>
                                    <a:noFill/>
                                  </a:ln>
                                </wps:spPr>
                                <wps:txbx>
                                  <w:txbxContent>
                                    <w:p w:rsidR="00F90931" w:rsidRDefault="00F90931" w:rsidP="00C74545">
                                      <w:pPr>
                                        <w:jc w:val="center"/>
                                        <w:rPr>
                                          <w:b/>
                                          <w:bCs/>
                                          <w:sz w:val="18"/>
                                          <w:szCs w:val="18"/>
                                        </w:rPr>
                                      </w:pPr>
                                      <w:r>
                                        <w:rPr>
                                          <w:rFonts w:cs="宋体" w:hint="eastAsia"/>
                                          <w:b/>
                                          <w:bCs/>
                                          <w:sz w:val="18"/>
                                          <w:szCs w:val="18"/>
                                        </w:rPr>
                                        <w:t>管理中心</w:t>
                                      </w:r>
                                    </w:p>
                                  </w:txbxContent>
                                </wps:txbx>
                                <wps:bodyPr rot="0" vert="horz" wrap="square" lIns="91440" tIns="45720" rIns="91440" bIns="45720" anchor="t" anchorCtr="0" upright="1">
                                  <a:spAutoFit/>
                                </wps:bodyPr>
                              </wps:wsp>
                            </wpg:grpSp>
                          </wpg:grpSp>
                        </wpg:grpSp>
                      </wpg:grpSp>
                    </wpg:wgp>
                  </a:graphicData>
                </a:graphic>
              </wp:inline>
            </w:drawing>
          </mc:Choice>
          <mc:Fallback>
            <w:pict>
              <v:group w14:anchorId="3161B2A8" id="组合 2" o:spid="_x0000_s1026" style="width:415.3pt;height:268.7pt;mso-position-horizontal-relative:char;mso-position-vertical-relative:line" coordorigin="1620,5429" coordsize="9214,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">
                <v:shapetype id="_x0000_t202" coordsize="21600,21600" o:spt="202" path="m,l,21600r21600,l21600,xe">
                  <v:stroke joinstyle="miter"/>
                  <v:path gradientshapeok="t" o:connecttype="rect"/>
                </v:shapetype>
                <v:shape id="文本框 536" o:spid="_x0000_s1027" type="#_x0000_t202" style="position:absolute;left:8582;top:7552;width:968;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90931" w:rsidRDefault="00F90931" w:rsidP="00C74545">
                        <w:pPr>
                          <w:jc w:val="center"/>
                          <w:rPr>
                            <w:b/>
                            <w:bCs/>
                            <w:sz w:val="18"/>
                            <w:szCs w:val="18"/>
                          </w:rPr>
                        </w:pPr>
                        <w:r>
                          <w:rPr>
                            <w:rFonts w:cs="宋体" w:hint="eastAsia"/>
                            <w:b/>
                            <w:bCs/>
                            <w:sz w:val="18"/>
                            <w:szCs w:val="18"/>
                          </w:rPr>
                          <w:t>户内</w:t>
                        </w:r>
                      </w:p>
                    </w:txbxContent>
                  </v:textbox>
                </v:shape>
                <v:group id="Group 66" o:spid="_x0000_s1028" style="position:absolute;left:1620;top:5429;width:9214;height:5962" coordorigin="1620,5429" coordsize="9214,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矩形 525" o:spid="_x0000_s1029" style="position:absolute;left:9679;top:7848;width:1073;height: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Zi8QA&#10;AADaAAAADwAAAGRycy9kb3ducmV2LnhtbESPQWvCQBSE74X+h+UJXopuKlhKdBUJFHoJUrWlx0f2&#10;maTNvo3Zp0n/vSsIPQ4z8w2zXA+uURfqQu3ZwPM0AUVceFtzaeCwf5u8ggqCbLHxTAb+KMB69fiw&#10;xNT6nj/ospNSRQiHFA1UIm2qdSgqchimviWO3tF3DiXKrtS2wz7CXaNnSfKiHdYcFypsKauo+N2d&#10;nYGjzL/6z+351J6+s6dS8vwnm+XGjEfDZgFKaJD/8L39bg3M4XYl3gC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ZmYvEAAAA2gAAAA8AAAAAAAAAAAAAAAAAmAIAAGRycy9k&#10;b3ducmV2LnhtbFBLBQYAAAAABAAEAPUAAACJAwAAAAA=&#10;">
                    <v:stroke dashstyle="dash"/>
                  </v:rect>
                  <v:rect id="矩形 526" o:spid="_x0000_s1030" style="position:absolute;left:7435;top:9822;width:1202;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sH/MQA&#10;AADaAAAADwAAAGRycy9kb3ducmV2LnhtbESPQWvCQBSE70L/w/IEL0U3FSoluooECr0EqbWlx0f2&#10;maTNvo3Zp0n/fVcQPA4z8w2z2gyuURfqQu3ZwNMsAUVceFtzaeDw8Tp9ARUE2WLjmQz8UYDN+mG0&#10;wtT6nt/pspdSRQiHFA1UIm2qdSgqchhmviWO3tF3DiXKrtS2wz7CXaPnSbLQDmuOCxW2lFVU/O7P&#10;zsBRnr/6z9351J6+s8dS8vwnm+fGTMbDdglKaJB7+NZ+swYWcL0Sb4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B/zEAAAA2gAAAA8AAAAAAAAAAAAAAAAAmAIAAGRycy9k&#10;b3ducmV2LnhtbFBLBQYAAAAABAAEAPUAAACJAwAAAAA=&#10;">
                    <v:stroke dashstyle="dash"/>
                  </v:rect>
                  <v:shape id="文本框 2" o:spid="_x0000_s1031" type="#_x0000_t202" style="position:absolute;left:7476;top:10656;width:114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F90931" w:rsidRDefault="00F90931" w:rsidP="00C74545">
                          <w:pPr>
                            <w:jc w:val="center"/>
                            <w:rPr>
                              <w:b/>
                              <w:bCs/>
                              <w:sz w:val="18"/>
                              <w:szCs w:val="18"/>
                            </w:rPr>
                          </w:pPr>
                          <w:r>
                            <w:rPr>
                              <w:rFonts w:cs="宋体" w:hint="eastAsia"/>
                              <w:b/>
                              <w:bCs/>
                              <w:sz w:val="18"/>
                              <w:szCs w:val="18"/>
                            </w:rPr>
                            <w:t>户外</w:t>
                          </w:r>
                        </w:p>
                      </w:txbxContent>
                    </v:textbox>
                  </v:shape>
                  <v:shape id="文本框 531" o:spid="_x0000_s1032" type="#_x0000_t202" style="position:absolute;left:7723;top:8155;width:1827;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F90931" w:rsidRDefault="00F90931" w:rsidP="00C74545">
                          <w:pPr>
                            <w:jc w:val="center"/>
                            <w:rPr>
                              <w:b/>
                              <w:bCs/>
                              <w:sz w:val="18"/>
                              <w:szCs w:val="18"/>
                            </w:rPr>
                          </w:pPr>
                          <w:r>
                            <w:rPr>
                              <w:rFonts w:cs="宋体" w:hint="eastAsia"/>
                              <w:b/>
                              <w:bCs/>
                              <w:spacing w:val="8"/>
                              <w:kern w:val="0"/>
                              <w:sz w:val="18"/>
                              <w:szCs w:val="18"/>
                              <w:lang w:val="en-GB"/>
                            </w:rPr>
                            <w:t>传输网络</w:t>
                          </w:r>
                        </w:p>
                        <w:p w:rsidR="00F90931" w:rsidRDefault="00F90931" w:rsidP="00C74545">
                          <w:pPr>
                            <w:jc w:val="center"/>
                            <w:rPr>
                              <w:b/>
                              <w:bCs/>
                              <w:sz w:val="18"/>
                              <w:szCs w:val="18"/>
                            </w:rPr>
                          </w:pPr>
                        </w:p>
                      </w:txbxContent>
                    </v:textbox>
                  </v:shape>
                  <v:shape id="文本框 537" o:spid="_x0000_s1033" type="#_x0000_t202" style="position:absolute;left:7606;top:7590;width:109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F90931" w:rsidRDefault="00F90931" w:rsidP="00C74545">
                          <w:pPr>
                            <w:jc w:val="center"/>
                            <w:rPr>
                              <w:b/>
                              <w:bCs/>
                              <w:sz w:val="18"/>
                              <w:szCs w:val="18"/>
                            </w:rPr>
                          </w:pPr>
                          <w:r>
                            <w:rPr>
                              <w:rFonts w:cs="宋体" w:hint="eastAsia"/>
                              <w:b/>
                              <w:bCs/>
                              <w:sz w:val="18"/>
                              <w:szCs w:val="18"/>
                            </w:rPr>
                            <w:t>户外</w:t>
                          </w:r>
                        </w:p>
                      </w:txbxContent>
                    </v:textbox>
                  </v:shape>
                  <v:shapetype id="_x0000_t32" coordsize="21600,21600" o:spt="32" o:oned="t" path="m,l21600,21600e" filled="f">
                    <v:path arrowok="t" fillok="f" o:connecttype="none"/>
                    <o:lock v:ext="edit" shapetype="t"/>
                  </v:shapetype>
                  <v:shape id="自选图形 542" o:spid="_x0000_s1034" type="#_x0000_t32" style="position:absolute;left:7606;top:8536;width:20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HgGcIAAADbAAAADwAAAGRycy9kb3ducmV2LnhtbERPTWvCQBC9F/wPywi91Y2FFonZiEoK&#10;HjxYWzwP2TGJyc7G7JpEf323UOhtHu9zktVoGtFT5yrLCuazCARxbnXFhYLvr4+XBQjnkTU2lknB&#10;nRys0slTgrG2A39Sf/SFCCHsYlRQet/GUrq8JINuZlviwJ1tZ9AH2BVSdziEcNPI1yh6lwYrDg0l&#10;trQtKa+PN6PgMkrbDtcs2xeXU71ZoKsPD6fU83RcL0F4Gv2/+M+902H+G/z+Eg6Q6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HgGcIAAADbAAAADwAAAAAAAAAAAAAA&#10;AAChAgAAZHJzL2Rvd25yZXYueG1sUEsFBgAAAAAEAAQA+QAAAJAD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549" o:spid="_x0000_s1035" type="#_x0000_t34" style="position:absolute;left:7501;top:8556;width:2394;height: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7oMAAAADbAAAADwAAAGRycy9kb3ducmV2LnhtbERPzWrCQBC+F3yHZYTe6iY9iKSuEhQh&#10;hUKp9gGG7JgNZmfD7qhpn75bKPQ2H9/vrLeTH9SNYuoDGygXBSjiNtieOwOfp8PTClQSZItDYDLw&#10;RQm2m9nDGisb7vxBt6N0KodwqtCAExkrrVPryGNahJE4c+cQPUqGsdM24j2H+0E/F8VSe+w5Nzgc&#10;aeeovRyv3oAm+/0qdXGq39I+ynuzKp0kYx7nU/0CSmiSf/Gfu7F5/hJ+f8kH6M0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e6DAAAAA2wAAAA8AAAAAAAAAAAAAAAAA&#10;oQIAAGRycy9kb3ducmV2LnhtbFBLBQYAAAAABAAEAPkAAACOAwAAAAA=&#10;" strokeweight="1.5pt">
                    <v:stroke dashstyle="dash"/>
                  </v:shape>
                  <v:shape id="文本框 551" o:spid="_x0000_s1036" type="#_x0000_t202" style="position:absolute;left:9768;top:8160;width:846;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90931" w:rsidRDefault="00F90931" w:rsidP="00C74545">
                          <w:pPr>
                            <w:spacing w:line="240" w:lineRule="atLeast"/>
                            <w:jc w:val="center"/>
                            <w:rPr>
                              <w:b/>
                              <w:bCs/>
                              <w:sz w:val="18"/>
                              <w:szCs w:val="18"/>
                            </w:rPr>
                          </w:pPr>
                          <w:r>
                            <w:rPr>
                              <w:rFonts w:hint="eastAsia"/>
                              <w:b/>
                              <w:bCs/>
                              <w:sz w:val="18"/>
                              <w:szCs w:val="18"/>
                            </w:rPr>
                            <w:t>用户</w:t>
                          </w:r>
                        </w:p>
                        <w:p w:rsidR="00F90931" w:rsidRDefault="00F90931" w:rsidP="00C74545">
                          <w:pPr>
                            <w:spacing w:line="240" w:lineRule="atLeast"/>
                            <w:jc w:val="center"/>
                            <w:rPr>
                              <w:b/>
                              <w:bCs/>
                              <w:sz w:val="18"/>
                              <w:szCs w:val="18"/>
                            </w:rPr>
                          </w:pPr>
                          <w:r>
                            <w:rPr>
                              <w:rFonts w:hint="eastAsia"/>
                              <w:b/>
                              <w:bCs/>
                              <w:sz w:val="18"/>
                              <w:szCs w:val="18"/>
                            </w:rPr>
                            <w:t>接收机</w:t>
                          </w:r>
                        </w:p>
                      </w:txbxContent>
                    </v:textbox>
                  </v:shape>
                  <v:shape id="文本框 552" o:spid="_x0000_s1037" type="#_x0000_t202" style="position:absolute;left:9565;top:8940;width:1269;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F90931" w:rsidRDefault="00F90931" w:rsidP="00C74545">
                          <w:pPr>
                            <w:jc w:val="center"/>
                            <w:rPr>
                              <w:b/>
                              <w:bCs/>
                              <w:sz w:val="18"/>
                              <w:szCs w:val="18"/>
                            </w:rPr>
                          </w:pPr>
                          <w:r>
                            <w:rPr>
                              <w:rFonts w:cs="宋体" w:hint="eastAsia"/>
                              <w:b/>
                              <w:bCs/>
                              <w:sz w:val="18"/>
                              <w:szCs w:val="18"/>
                            </w:rPr>
                            <w:t>户内</w:t>
                          </w:r>
                        </w:p>
                      </w:txbxContent>
                    </v:textbox>
                  </v:shape>
                  <v:shape id="文本框 565" o:spid="_x0000_s1038" type="#_x0000_t202" style="position:absolute;left:7573;top:9925;width:849;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F90931" w:rsidRDefault="00F90931" w:rsidP="00C74545">
                          <w:pPr>
                            <w:jc w:val="center"/>
                            <w:rPr>
                              <w:b/>
                              <w:bCs/>
                              <w:sz w:val="18"/>
                              <w:szCs w:val="18"/>
                            </w:rPr>
                          </w:pPr>
                          <w:r>
                            <w:rPr>
                              <w:rFonts w:hint="eastAsia"/>
                              <w:b/>
                              <w:bCs/>
                              <w:sz w:val="18"/>
                              <w:szCs w:val="18"/>
                            </w:rPr>
                            <w:t>访客</w:t>
                          </w:r>
                        </w:p>
                        <w:p w:rsidR="00F90931" w:rsidRDefault="00F90931" w:rsidP="00C74545">
                          <w:pPr>
                            <w:jc w:val="center"/>
                            <w:rPr>
                              <w:b/>
                              <w:bCs/>
                              <w:sz w:val="18"/>
                              <w:szCs w:val="18"/>
                            </w:rPr>
                          </w:pPr>
                          <w:r>
                            <w:rPr>
                              <w:rFonts w:hint="eastAsia"/>
                              <w:b/>
                              <w:bCs/>
                              <w:sz w:val="18"/>
                              <w:szCs w:val="18"/>
                            </w:rPr>
                            <w:t>呼叫机</w:t>
                          </w:r>
                        </w:p>
                      </w:txbxContent>
                    </v:textbox>
                  </v:shape>
                  <v:shape id="自选图形 566" o:spid="_x0000_s1039" type="#_x0000_t32" style="position:absolute;left:7436;top:9190;width:126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CdjcIAAADbAAAADwAAAGRycy9kb3ducmV2LnhtbESPwWrDMBBE74X+g9hCbo3cBIrjRAnG&#10;EMgxjXvocWttLFNrZSTFdv4+KhR6HGbmDbM7zLYXI/nQOVbwtsxAEDdOd9wq+KyPrzmIEJE19o5J&#10;wZ0CHPbPTzsstJv4g8ZLbEWCcChQgYlxKKQMjSGLYekG4uRdnbcYk/St1B6nBLe9XGXZu7TYcVow&#10;OFBlqPm53KwC+v6qTVmf+JafXb8puZo3eaXU4mUutyAizfE//Nc+aQWrNfx+ST9A7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7CdjcIAAADbAAAADwAAAAAAAAAAAAAA&#10;AAChAgAAZHJzL2Rvd25yZXYueG1sUEsFBgAAAAAEAAQA+QAAAJADAAAAAA==&#10;" strokeweight="2.25pt"/>
                  <v:group id="Group 78" o:spid="_x0000_s1040" style="position:absolute;left:1620;top:5429;width:6144;height:5962" coordorigin="1620,5429" coordsize="6144,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组合 545" o:spid="_x0000_s1041" style="position:absolute;left:5070;top:7896;width:1269;height:1431" coordorigin="5115,9690" coordsize="1269,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矩形 546" o:spid="_x0000_s1042" style="position:absolute;left:5273;top:9690;width:937;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4BsUA&#10;AADbAAAADwAAAGRycy9kb3ducmV2LnhtbESPQWvCQBSE70L/w/IKvUjdKCglukoJFHoJRW1Lj4/s&#10;M4nNvo3Zp4n/3i0UPA4z8w2z2gyuURfqQu3ZwHSSgCIuvK25NPC5f3t+ARUE2WLjmQxcKcBm/TBa&#10;YWp9z1u67KRUEcIhRQOVSJtqHYqKHIaJb4mjd/CdQ4myK7XtsI9w1+hZkiy0w5rjQoUtZRUVv7uz&#10;M3CQ+Xf/9XE+taefbFxKnh+zWW7M0+PwugQlNMg9/N9+twYWU/j7En+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ULgGxQAAANsAAAAPAAAAAAAAAAAAAAAAAJgCAABkcnMv&#10;ZG93bnJldi54bWxQSwUGAAAAAAQABAD1AAAAigMAAAAA&#10;">
                        <v:stroke dashstyle="dash"/>
                      </v:rect>
                      <v:shape id="文本框 547" o:spid="_x0000_s1043" type="#_x0000_t202" style="position:absolute;left:5349;top:9864;width:771;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F90931" w:rsidRDefault="00F90931" w:rsidP="00C74545">
                              <w:pPr>
                                <w:spacing w:line="240" w:lineRule="atLeast"/>
                                <w:jc w:val="center"/>
                                <w:rPr>
                                  <w:b/>
                                  <w:bCs/>
                                  <w:sz w:val="18"/>
                                  <w:szCs w:val="18"/>
                                </w:rPr>
                              </w:pPr>
                              <w:r>
                                <w:rPr>
                                  <w:rFonts w:hint="eastAsia"/>
                                  <w:b/>
                                  <w:bCs/>
                                  <w:sz w:val="18"/>
                                  <w:szCs w:val="18"/>
                                </w:rPr>
                                <w:t>辅助设备</w:t>
                              </w:r>
                            </w:p>
                          </w:txbxContent>
                        </v:textbox>
                      </v:shape>
                      <v:shape id="文本框 548" o:spid="_x0000_s1044" type="#_x0000_t202" style="position:absolute;left:5115;top:10620;width:1269;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F90931" w:rsidRDefault="00F90931" w:rsidP="00C74545">
                              <w:pPr>
                                <w:jc w:val="center"/>
                                <w:rPr>
                                  <w:b/>
                                  <w:bCs/>
                                  <w:sz w:val="18"/>
                                  <w:szCs w:val="18"/>
                                </w:rPr>
                              </w:pPr>
                              <w:r>
                                <w:rPr>
                                  <w:rFonts w:cs="宋体" w:hint="eastAsia"/>
                                  <w:b/>
                                  <w:bCs/>
                                  <w:sz w:val="18"/>
                                  <w:szCs w:val="18"/>
                                </w:rPr>
                                <w:t>楼内</w:t>
                              </w:r>
                            </w:p>
                          </w:txbxContent>
                        </v:textbox>
                      </v:shape>
                    </v:group>
                    <v:group id="组合 553" o:spid="_x0000_s1045" style="position:absolute;left:6495;top:7866;width:1269;height:1431" coordorigin="5115,9690" coordsize="1269,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矩形 554" o:spid="_x0000_s1046" style="position:absolute;left:5273;top:9690;width:937;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F6cUA&#10;AADbAAAADwAAAGRycy9kb3ducmV2LnhtbESPQWvCQBSE74L/YXlCL0U3FaoldRUJFHoJpbYWj4/s&#10;M0nNvo3Zp0n/fbdQ8DjMzDfMajO4Rl2pC7VnAw+zBBRx4W3NpYHPj5fpE6ggyBYbz2TghwJs1uPR&#10;ClPre36n605KFSEcUjRQibSp1qGoyGGY+ZY4ekffOZQou1LbDvsId42eJ8lCO6w5LlTYUlZRcdpd&#10;nIGjPH71+7fLuT0fsvtS8vw7m+fG3E2G7TMooUFu4f/2qzWwWMLfl/gD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9YXpxQAAANsAAAAPAAAAAAAAAAAAAAAAAJgCAABkcnMv&#10;ZG93bnJldi54bWxQSwUGAAAAAAQABAD1AAAAigMAAAAA&#10;">
                        <v:stroke dashstyle="dash"/>
                      </v:rect>
                      <v:shape id="文本框 555" o:spid="_x0000_s1047" type="#_x0000_t202" style="position:absolute;left:5349;top:9864;width:771;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F90931" w:rsidRDefault="00F90931" w:rsidP="00C74545">
                              <w:pPr>
                                <w:spacing w:line="240" w:lineRule="atLeast"/>
                                <w:jc w:val="center"/>
                                <w:rPr>
                                  <w:b/>
                                  <w:bCs/>
                                  <w:sz w:val="18"/>
                                  <w:szCs w:val="18"/>
                                </w:rPr>
                              </w:pPr>
                              <w:r>
                                <w:rPr>
                                  <w:rFonts w:hint="eastAsia"/>
                                  <w:b/>
                                  <w:bCs/>
                                  <w:sz w:val="18"/>
                                  <w:szCs w:val="18"/>
                                </w:rPr>
                                <w:t>辅助设备</w:t>
                              </w:r>
                            </w:p>
                          </w:txbxContent>
                        </v:textbox>
                      </v:shape>
                      <v:shape id="文本框 556" o:spid="_x0000_s1048" type="#_x0000_t202" style="position:absolute;left:5115;top:10620;width:1269;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F90931" w:rsidRDefault="00F90931" w:rsidP="00C74545">
                              <w:pPr>
                                <w:jc w:val="center"/>
                                <w:rPr>
                                  <w:b/>
                                  <w:bCs/>
                                  <w:sz w:val="18"/>
                                  <w:szCs w:val="18"/>
                                </w:rPr>
                              </w:pPr>
                              <w:r>
                                <w:rPr>
                                  <w:rFonts w:cs="宋体" w:hint="eastAsia"/>
                                  <w:b/>
                                  <w:bCs/>
                                  <w:sz w:val="18"/>
                                  <w:szCs w:val="18"/>
                                </w:rPr>
                                <w:t>楼层</w:t>
                              </w:r>
                            </w:p>
                          </w:txbxContent>
                        </v:textbox>
                      </v:shape>
                    </v:group>
                    <v:rect id="矩形 559" o:spid="_x0000_s1049" style="position:absolute;left:4515;top:9822;width:1195;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LQMIA&#10;AADbAAAADwAAAGRycy9kb3ducmV2LnhtbERPTWvCQBC9C/0PyxR6kbpRUEvqKiUg9BKktpYeh+yY&#10;pM3Oxuxo4r93DwWPj/e92gyuURfqQu3ZwHSSgCIuvK25NPD1uX1+ARUE2WLjmQxcKcBm/TBaYWp9&#10;zx902UupYgiHFA1UIm2qdSgqchgmviWO3NF3DiXCrtS2wz6Gu0bPkmShHdYcGypsKauo+NufnYGj&#10;zL/7w+58ak8/2biUPP/NZrkxT4/D2ysooUHu4n/3uzWwjOvjl/gD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YtAwgAAANsAAAAPAAAAAAAAAAAAAAAAAJgCAABkcnMvZG93&#10;bnJldi54bWxQSwUGAAAAAAQABAD1AAAAhwMAAAAA&#10;">
                      <v:stroke dashstyle="dash"/>
                    </v:rect>
                    <v:shape id="文本框 560" o:spid="_x0000_s1050" type="#_x0000_t202" style="position:absolute;left:4560;top:9925;width:995;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F90931" w:rsidRDefault="00F90931" w:rsidP="00C74545">
                            <w:pPr>
                              <w:spacing w:line="240" w:lineRule="atLeast"/>
                              <w:jc w:val="center"/>
                              <w:rPr>
                                <w:b/>
                                <w:bCs/>
                                <w:sz w:val="18"/>
                                <w:szCs w:val="18"/>
                              </w:rPr>
                            </w:pPr>
                            <w:r>
                              <w:rPr>
                                <w:rFonts w:hint="eastAsia"/>
                                <w:b/>
                                <w:bCs/>
                                <w:sz w:val="18"/>
                                <w:szCs w:val="18"/>
                              </w:rPr>
                              <w:t>管理机</w:t>
                            </w:r>
                          </w:p>
                        </w:txbxContent>
                      </v:textbox>
                    </v:shape>
                    <v:shape id="自选图形 561" o:spid="_x0000_s1051" type="#_x0000_t34" style="position:absolute;left:4406;top:9186;width:127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IP/cMAAADbAAAADwAAAGRycy9kb3ducmV2LnhtbESPQYvCMBSE7wv+h/AEb2uqB5VqlCJ2&#10;FfGy3QWvj+bZFpuXbhNt/fdGEPY4zMw3zGrTm1rcqXWVZQWTcQSCOLe64kLB70/6uQDhPLLG2jIp&#10;eJCDzXrwscJY246/6Z75QgQIuxgVlN43sZQuL8mgG9uGOHgX2xr0QbaF1C12AW5qOY2imTRYcVgo&#10;saFtSfk1uxkF/viV5ld3PJ92ySKN9n8JzZtOqdGwT5YgPPX+P/xuH7SC+RReX8IP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iD/3DAAAA2wAAAA8AAAAAAAAAAAAA&#10;AAAAoQIAAGRycy9kb3ducmV2LnhtbFBLBQYAAAAABAAEAPkAAACRAwAAAAA=&#10;" strokeweight="2.25pt"/>
                    <v:shape id="文本框 562" o:spid="_x0000_s1052" type="#_x0000_t202" style="position:absolute;left:4514;top:10662;width:1109;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F90931" w:rsidRDefault="00F90931" w:rsidP="00C74545">
                            <w:pPr>
                              <w:jc w:val="center"/>
                              <w:rPr>
                                <w:b/>
                                <w:bCs/>
                                <w:sz w:val="18"/>
                                <w:szCs w:val="18"/>
                              </w:rPr>
                            </w:pPr>
                            <w:r>
                              <w:rPr>
                                <w:rFonts w:cs="宋体" w:hint="eastAsia"/>
                                <w:b/>
                                <w:bCs/>
                                <w:sz w:val="18"/>
                                <w:szCs w:val="18"/>
                              </w:rPr>
                              <w:t>楼栋单元入口</w:t>
                            </w:r>
                          </w:p>
                        </w:txbxContent>
                      </v:textbox>
                    </v:shape>
                    <v:shape id="自选图形 541" o:spid="_x0000_s1053" type="#_x0000_t32" style="position:absolute;left:6180;top:8550;width:4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KgIsQAAADbAAAADwAAAGRycy9kb3ducmV2LnhtbESPQWvCQBSE74X+h+UJ3pqNpdiQuoot&#10;KXjwYFV6fmSfSUz2bZrdJtFf7xYKHoeZ+YZZrEbTiJ46V1lWMItiEMS51RUXCo6Hz6cEhPPIGhvL&#10;pOBCDlbLx4cFptoO/EX93hciQNilqKD0vk2ldHlJBl1kW+LgnWxn0AfZFVJ3OAS4aeRzHM+lwYrD&#10;QoktfZSU1/tfo+A8StsOP1m2Lc7f9XuCrt5dnVLTybh+A+Fp9Pfwf3ujFby+wN+X8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YqAixAAAANsAAAAPAAAAAAAAAAAA&#10;AAAAAKECAABkcnMvZG93bnJldi54bWxQSwUGAAAAAAQABAD5AAAAkgMAAAAA&#10;" strokeweight="3pt"/>
                    <v:group id="Group 92" o:spid="_x0000_s1054" style="position:absolute;left:1620;top:5429;width:3719;height:5962" coordorigin="1620,5429" coordsize="3719,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文本框 538" o:spid="_x0000_s1055" type="#_x0000_t202" style="position:absolute;left:4330;top:7431;width:1009;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mcMA&#10;AADbAAAADwAAAGRycy9kb3ducmV2LnhtbESPzWrCQBSF9wXfYbiCuzqx0LRERxGhUEoWjXbh8pK5&#10;ZmIyd9LMmMS37xQKXR7Oz8fZ7CbbioF6XztWsFomIIhLp2uuFHyd3h5fQfiArLF1TAru5GG3nT1s&#10;MNNu5IKGY6hEHGGfoQITQpdJ6UtDFv3SdcTRu7jeYoiyr6TucYzjtpVPSZJKizVHgsGODobK5niz&#10;EZL78la47+sqb+TZNCk+f5oPpRbzab8GEWgK/+G/9rtW8JL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I/mcMAAADbAAAADwAAAAAAAAAAAAAAAACYAgAAZHJzL2Rv&#10;d25yZXYueG1sUEsFBgAAAAAEAAQA9QAAAIgDAAAAAA==&#10;" stroked="f">
                        <v:textbox style="mso-fit-shape-to-text:t">
                          <w:txbxContent>
                            <w:p w:rsidR="00F90931" w:rsidRDefault="00F90931" w:rsidP="00C74545">
                              <w:pPr>
                                <w:jc w:val="center"/>
                                <w:rPr>
                                  <w:b/>
                                  <w:bCs/>
                                  <w:sz w:val="18"/>
                                  <w:szCs w:val="18"/>
                                </w:rPr>
                              </w:pPr>
                              <w:r>
                                <w:rPr>
                                  <w:rFonts w:cs="宋体" w:hint="eastAsia"/>
                                  <w:b/>
                                  <w:bCs/>
                                  <w:sz w:val="18"/>
                                  <w:szCs w:val="18"/>
                                </w:rPr>
                                <w:t>楼内</w:t>
                              </w:r>
                            </w:p>
                          </w:txbxContent>
                        </v:textbox>
                      </v:shape>
                      <v:shape id="文本框 539" o:spid="_x0000_s1056" type="#_x0000_t202" style="position:absolute;left:3595;top:7446;width:1011;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aAsMA&#10;AADbAAAADwAAAGRycy9kb3ducmV2LnhtbESPzWrCQBSF90LfYbgFdzqxYCypoxShIJJFjS66vGRu&#10;M2kyd2JmNOnbdwqCy8P5+Tjr7WhbcaPe144VLOYJCOLS6ZorBefTx+wVhA/IGlvHpOCXPGw3T5M1&#10;ZtoNfKRbESoRR9hnqMCE0GVS+tKQRT93HXH0vl1vMUTZV1L3OMRx28qXJEmlxZojwWBHO0NlU1xt&#10;hOS+vB7d5WeRN/LLNCkuP81Bqenz+P4GItAYHuF7e68VrFb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6aAsMAAADbAAAADwAAAAAAAAAAAAAAAACYAgAAZHJzL2Rv&#10;d25yZXYueG1sUEsFBgAAAAAEAAQA9QAAAIgDAAAAAA==&#10;" stroked="f">
                        <v:textbox style="mso-fit-shape-to-text:t">
                          <w:txbxContent>
                            <w:p w:rsidR="00F90931" w:rsidRDefault="00F90931" w:rsidP="00C74545">
                              <w:pPr>
                                <w:jc w:val="center"/>
                                <w:rPr>
                                  <w:b/>
                                  <w:bCs/>
                                  <w:sz w:val="18"/>
                                  <w:szCs w:val="18"/>
                                </w:rPr>
                              </w:pPr>
                              <w:r>
                                <w:rPr>
                                  <w:rFonts w:cs="宋体" w:hint="eastAsia"/>
                                  <w:b/>
                                  <w:bCs/>
                                  <w:sz w:val="18"/>
                                  <w:szCs w:val="18"/>
                                </w:rPr>
                                <w:t>楼栋</w:t>
                              </w:r>
                            </w:p>
                            <w:p w:rsidR="00F90931" w:rsidRDefault="00F90931" w:rsidP="00C74545">
                              <w:pPr>
                                <w:jc w:val="center"/>
                                <w:rPr>
                                  <w:b/>
                                  <w:bCs/>
                                  <w:sz w:val="18"/>
                                  <w:szCs w:val="18"/>
                                </w:rPr>
                              </w:pPr>
                              <w:r>
                                <w:rPr>
                                  <w:rFonts w:cs="宋体" w:hint="eastAsia"/>
                                  <w:b/>
                                  <w:bCs/>
                                  <w:sz w:val="18"/>
                                  <w:szCs w:val="18"/>
                                </w:rPr>
                                <w:t>入口</w:t>
                              </w:r>
                            </w:p>
                          </w:txbxContent>
                        </v:textbox>
                      </v:shape>
                      <v:group id="Group 95" o:spid="_x0000_s1057" style="position:absolute;left:1620;top:5429;width:3594;height:5962" coordorigin="1620,5429" coordsize="3594,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矩形 567" o:spid="_x0000_s1058" style="position:absolute;left:2771;top:5429;width:1334;height:1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i3cYA&#10;AADbAAAADwAAAGRycy9kb3ducmV2LnhtbESPQUvDQBSE74L/YXlCL6XdWLC2sdsiAaGXIFZbenxk&#10;X5No9m2afW3iv3cFweMwM98wq83gGnWlLtSeDdxPE1DEhbc1lwY+3l8mC1BBkC02nsnANwXYrG9v&#10;Vpha3/MbXXdSqgjhkKKBSqRNtQ5FRQ7D1LfE0Tv5zqFE2ZXadthHuGv0LEnm2mHNcaHClrKKiq/d&#10;xRk4ycOh379ezu35mI1LyfPPbJYbM7obnp9ACQ3yH/5rb62BxyX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8i3cYAAADbAAAADwAAAAAAAAAAAAAAAACYAgAAZHJz&#10;L2Rvd25yZXYueG1sUEsFBgAAAAAEAAQA9QAAAIsDAAAAAA==&#10;">
                          <v:stroke dashstyle="dash"/>
                        </v:rect>
                        <v:rect id="矩形 528" o:spid="_x0000_s1059" style="position:absolute;left:2985;top:9825;width:1270;height:1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7Z8IA&#10;AADbAAAADwAAAGRycy9kb3ducmV2LnhtbERPTWvCQBC9F/wPywheSt0otEjqKhIQvASpbcXjkB2T&#10;tNnZmB1N+u+7B8Hj430v14Nr1I26UHs2MJsmoIgLb2suDXx9bl8WoIIgW2w8k4E/CrBejZ6WmFrf&#10;8wfdDlKqGMIhRQOVSJtqHYqKHIapb4kjd/adQ4mwK7XtsI/hrtHzJHnTDmuODRW2lFVU/B6uzsBZ&#10;Xo/99/56aS+n7LmUPP/J5rkxk/GweQclNMhDfHfvrIFFXB+/xB+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PtnwgAAANsAAAAPAAAAAAAAAAAAAAAAAJgCAABkcnMvZG93&#10;bnJldi54bWxQSwUGAAAAAAQABAD1AAAAhwMAAAAA&#10;">
                          <v:stroke dashstyle="dash"/>
                        </v:rect>
                        <v:shape id="文本框 529" o:spid="_x0000_s1060" type="#_x0000_t202" style="position:absolute;left:3125;top:10643;width:103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6LMMA&#10;AADbAAAADwAAAGRycy9kb3ducmV2LnhtbESPT4vCMBTE7wt+h/AEL4um9rBoNZYiLu7VPxdvj+bZ&#10;FpuXtsnaup9+Iwgeh5n5DbNOB1OLO3WusqxgPotAEOdWV1woOJ++pwsQziNrrC2Tggc5SDejjzUm&#10;2vZ8oPvRFyJA2CWooPS+SaR0eUkG3cw2xMG72s6gD7IrpO6wD3BTyziKvqTBisNCiQ1tS8pvx1+j&#10;wPa7h7HURvHn5c/st1l7uMatUpPxkK1AeBr8O/xq/2gFiy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36LMMAAADbAAAADwAAAAAAAAAAAAAAAACYAgAAZHJzL2Rv&#10;d25yZXYueG1sUEsFBgAAAAAEAAQA9QAAAIgDAAAAAA==&#10;" strokecolor="white">
                          <v:textbox>
                            <w:txbxContent>
                              <w:p w:rsidR="00F90931" w:rsidRDefault="00F90931" w:rsidP="00C74545">
                                <w:pPr>
                                  <w:jc w:val="center"/>
                                  <w:rPr>
                                    <w:b/>
                                    <w:bCs/>
                                    <w:sz w:val="18"/>
                                    <w:szCs w:val="18"/>
                                  </w:rPr>
                                </w:pPr>
                                <w:r>
                                  <w:rPr>
                                    <w:rFonts w:cs="宋体" w:hint="eastAsia"/>
                                    <w:b/>
                                    <w:bCs/>
                                    <w:sz w:val="18"/>
                                    <w:szCs w:val="18"/>
                                  </w:rPr>
                                  <w:t>楼栋单元入口</w:t>
                                </w:r>
                              </w:p>
                            </w:txbxContent>
                          </v:textbox>
                        </v:shape>
                        <v:shape id="文本框 543" o:spid="_x0000_s1061" type="#_x0000_t202" style="position:absolute;left:2960;top:5604;width:960;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F90931" w:rsidRDefault="00F90931" w:rsidP="00C74545">
                                <w:pPr>
                                  <w:spacing w:line="240" w:lineRule="atLeast"/>
                                  <w:jc w:val="center"/>
                                  <w:rPr>
                                    <w:b/>
                                    <w:bCs/>
                                    <w:sz w:val="18"/>
                                    <w:szCs w:val="18"/>
                                  </w:rPr>
                                </w:pPr>
                                <w:r>
                                  <w:rPr>
                                    <w:rFonts w:hint="eastAsia"/>
                                    <w:b/>
                                    <w:bCs/>
                                    <w:sz w:val="18"/>
                                    <w:szCs w:val="18"/>
                                  </w:rPr>
                                  <w:t>访客</w:t>
                                </w:r>
                              </w:p>
                              <w:p w:rsidR="00F90931" w:rsidRDefault="00F90931" w:rsidP="00C74545">
                                <w:pPr>
                                  <w:spacing w:line="240" w:lineRule="atLeast"/>
                                  <w:jc w:val="center"/>
                                  <w:rPr>
                                    <w:b/>
                                    <w:bCs/>
                                    <w:sz w:val="18"/>
                                    <w:szCs w:val="18"/>
                                  </w:rPr>
                                </w:pPr>
                                <w:r>
                                  <w:rPr>
                                    <w:rFonts w:hint="eastAsia"/>
                                    <w:b/>
                                    <w:bCs/>
                                    <w:sz w:val="18"/>
                                    <w:szCs w:val="18"/>
                                  </w:rPr>
                                  <w:t>呼叫机</w:t>
                                </w:r>
                              </w:p>
                            </w:txbxContent>
                          </v:textbox>
                        </v:shape>
                        <v:shape id="自选图形 544" o:spid="_x0000_s1062" type="#_x0000_t34" style="position:absolute;left:3132;top:9200;width:1297;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zsQAAADbAAAADwAAAGRycy9kb3ducmV2LnhtbESPQWvCQBSE74L/YXlCb3Wj0GKjq9hi&#10;S3usNaK3R/aZxGTfht2Npv++WxA8DjPzDbNY9aYRF3K+sqxgMk5AEOdWV1wo2P28P85A+ICssbFM&#10;Cn7Jw2o5HCww1fbK33TZhkJECPsUFZQhtKmUPi/JoB/bljh6J+sMhihdIbXDa4SbRk6T5FkarDgu&#10;lNjSW0l5ve2Mgo/OHBs+ZHjef7lZnT1tuuy1Vuph1K/nIAL14R6+tT+1gpcJ/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7OxAAAANsAAAAPAAAAAAAAAAAA&#10;AAAAAKECAABkcnMvZG93bnJldi54bWxQSwUGAAAAAAQABAD5AAAAkgMAAAAA&#10;" adj="10792" strokeweight="2.25pt"/>
                        <v:shape id="自选图形 550" o:spid="_x0000_s1063" type="#_x0000_t32" style="position:absolute;left:3269;top:8537;width:238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o+8YAAADbAAAADwAAAGRycy9kb3ducmV2LnhtbESPQWvCQBSE74L/YXmCN92Yg9XUVURQ&#10;24Ngta16e2afSTD7NmS3Gv99t1DwOMzMN8xk1phS3Kh2hWUFg34Egji1uuBMwed+2RuBcB5ZY2mZ&#10;FDzIwWzabk0w0fbOH3Tb+UwECLsEFeTeV4mULs3JoOvbijh4F1sb9EHWmdQ13gPclDKOoqE0WHBY&#10;yLGiRU7pdfdjFKw2g8e7XH+fVl9FXNrD6OW43Z+V6naa+SsIT41/hv/bb1rBOIa/L+EH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QaPvGAAAA2wAAAA8AAAAAAAAA&#10;AAAAAAAAoQIAAGRycy9kb3ducmV2LnhtbFBLBQYAAAAABAAEAPkAAACUAwAAAAA=&#10;" strokeweight="1.5pt">
                          <v:stroke dashstyle="dash"/>
                        </v:shape>
                        <v:shape id="文本框 563" o:spid="_x0000_s1064" type="#_x0000_t202" style="position:absolute;left:3132;top:9937;width:97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F90931" w:rsidRDefault="00F90931" w:rsidP="00C74545">
                                <w:pPr>
                                  <w:spacing w:line="240" w:lineRule="atLeast"/>
                                  <w:jc w:val="center"/>
                                  <w:rPr>
                                    <w:b/>
                                    <w:bCs/>
                                    <w:sz w:val="18"/>
                                    <w:szCs w:val="18"/>
                                  </w:rPr>
                                </w:pPr>
                                <w:r>
                                  <w:rPr>
                                    <w:rFonts w:hint="eastAsia"/>
                                    <w:b/>
                                    <w:bCs/>
                                    <w:sz w:val="18"/>
                                    <w:szCs w:val="18"/>
                                  </w:rPr>
                                  <w:t>访客</w:t>
                                </w:r>
                              </w:p>
                              <w:p w:rsidR="00F90931" w:rsidRDefault="00F90931" w:rsidP="00C74545">
                                <w:pPr>
                                  <w:spacing w:line="240" w:lineRule="atLeast"/>
                                  <w:jc w:val="center"/>
                                  <w:rPr>
                                    <w:b/>
                                    <w:bCs/>
                                    <w:sz w:val="18"/>
                                    <w:szCs w:val="18"/>
                                  </w:rPr>
                                </w:pPr>
                                <w:r>
                                  <w:rPr>
                                    <w:rFonts w:hint="eastAsia"/>
                                    <w:b/>
                                    <w:bCs/>
                                    <w:sz w:val="18"/>
                                    <w:szCs w:val="18"/>
                                  </w:rPr>
                                  <w:t>呼叫机</w:t>
                                </w:r>
                              </w:p>
                            </w:txbxContent>
                          </v:textbox>
                        </v:shape>
                        <v:shape id="自选图形 564" o:spid="_x0000_s1065" type="#_x0000_t32" style="position:absolute;left:3415;top:7065;width:1;height:15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GTvcQAAADbAAAADwAAAGRycy9kb3ducmV2LnhtbESPzWrDMBCE74W+g9hCLqWRUkrTupaD&#10;CQ30mj9Cb4u1sUytlbGUxMnTR4FAj8PMfMPks8G14kh9aDxrmIwVCOLKm4ZrDZv14uUDRIjIBlvP&#10;pOFMAWbF40OOmfEnXtJxFWuRIBwy1GBj7DIpQ2XJYRj7jjh5e987jEn2tTQ9nhLctfJVqXfpsOG0&#10;YLGjuaXqb3VwGgyr8nxZ7H6f6+28suX3fqqk1Hr0NJRfICIN8T98b/8YDZ9vcPuSfoAs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UZO9xAAAANsAAAAPAAAAAAAAAAAA&#10;AAAAAKECAABkcnMvZG93bnJldi54bWxQSwUGAAAAAAQABAD5AAAAkgMAAAAA&#10;" strokeweight="2.25pt"/>
                        <v:shape id="文本框 568" o:spid="_x0000_s1066" type="#_x0000_t202" style="position:absolute;left:2885;top:6423;width:103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m9MIA&#10;AADbAAAADwAAAGRycy9kb3ducmV2LnhtbESPT4vCMBTE74LfITzBi2hqQdGuUUQUveruxdujef3D&#10;Ni9tE23dT79ZWPA4zMxvmM2uN5V4UutKywrmswgEcWp1ybmCr8/TdAXCeWSNlWVS8CIHu+1wsMFE&#10;246v9Lz5XAQIuwQVFN7XiZQuLcigm9maOHiZbQ36INtc6ha7ADeVjKNoKQ2WHBYKrOlQUPp9exgF&#10;tju+jKUmiif3H3M+7JtrFjdKjUf9/gOEp96/w//ti1awX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Wb0wgAAANsAAAAPAAAAAAAAAAAAAAAAAJgCAABkcnMvZG93&#10;bnJldi54bWxQSwUGAAAAAAQABAD1AAAAhwMAAAAA&#10;" strokecolor="white">
                          <v:textbox>
                            <w:txbxContent>
                              <w:p w:rsidR="00F90931" w:rsidRDefault="00F90931" w:rsidP="00C74545">
                                <w:pPr>
                                  <w:rPr>
                                    <w:b/>
                                    <w:bCs/>
                                    <w:sz w:val="18"/>
                                    <w:szCs w:val="18"/>
                                  </w:rPr>
                                </w:pPr>
                                <w:r>
                                  <w:rPr>
                                    <w:rFonts w:cs="宋体" w:hint="eastAsia"/>
                                    <w:b/>
                                    <w:bCs/>
                                    <w:sz w:val="18"/>
                                    <w:szCs w:val="18"/>
                                  </w:rPr>
                                  <w:t>小区入口</w:t>
                                </w:r>
                              </w:p>
                            </w:txbxContent>
                          </v:textbox>
                        </v:shape>
                        <v:shape id="自选图形 542" o:spid="_x0000_s1067" type="#_x0000_t34" style="position:absolute;left:3166;top:8572;width:2048;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flMUAAADbAAAADwAAAGRycy9kb3ducmV2LnhtbESPT2vCQBTE7wW/w/IK3sxGhdDGrFL8&#10;EyyFlqoXb4/saxKafRuyq4nf3i0IPQ4z8xsmWw2mEVfqXG1ZwTSKQRAXVtdcKjgdd5MXEM4ja2ws&#10;k4IbOVgtR08Zptr2/E3Xgy9FgLBLUUHlfZtK6YqKDLrItsTB+7GdQR9kV0rdYR/gppGzOE6kwZrD&#10;QoUtrSsqfg8Xo2D4lIhz8/GV1xufb6f5+24dn5UaPw9vCxCeBv8ffrT3WsFrAn9fw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flMUAAADbAAAADwAAAAAAAAAA&#10;AAAAAAChAgAAZHJzL2Rvd25yZXYueG1sUEsFBgAAAAAEAAQA+QAAAJMDAAAAAA==&#10;" strokeweight="3pt"/>
                        <v:rect id="矩形 533" o:spid="_x0000_s1068" style="position:absolute;left:1620;top:7446;width:153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1zsYA&#10;AADbAAAADwAAAGRycy9kb3ducmV2LnhtbESPQUvDQBSE74L/YXlCL6XdWLC2sdsiAaGXIFZbenxk&#10;X5No9m2afW3iv3cFweMwM98wq83gGnWlLtSeDdxPE1DEhbc1lwY+3l8mC1BBkC02nsnANwXYrG9v&#10;Vpha3/MbXXdSqgjhkKKBSqRNtQ5FRQ7D1LfE0Tv5zqFE2ZXadthHuGv0LEnm2mHNcaHClrKKiq/d&#10;xRk4ycOh379ezu35mI1LyfPPbJYbM7obnp9ACQ3yH/5rb62B5SP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D1zsYAAADbAAAADwAAAAAAAAAAAAAAAACYAgAAZHJz&#10;L2Rvd25yZXYueG1sUEsFBgAAAAAEAAQA9QAAAIsDAAAAAA==&#10;">
                          <v:stroke dashstyle="dash"/>
                        </v:rect>
                        <v:shape id="文本框 534" o:spid="_x0000_s1069" type="#_x0000_t202" style="position:absolute;left:1704;top:8326;width:136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nBMEA&#10;AADbAAAADwAAAGRycy9kb3ducmV2LnhtbERPy2oCMRTdC/2HcAvdaaZCxU6NUiqCO59QurtNrpPB&#10;yc04iePo15uF4PJw3pNZ5yrRUhNKzwreBxkIYu1NyYWC/W7RH4MIEdlg5ZkUXCnAbPrSm2Bu/IU3&#10;1G5jIVIIhxwV2BjrXMqgLTkMA18TJ+7gG4cxwaaQpsFLCneVHGbZSDosOTVYrOnHkj5uz05BmK9P&#10;tT6s/4/WXG+refuhfxd/Sr29dt9fICJ18Sl+uJdGwWcam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Y5wTBAAAA2wAAAA8AAAAAAAAAAAAAAAAAmAIAAGRycy9kb3du&#10;cmV2LnhtbFBLBQYAAAAABAAEAPUAAACGAwAAAAA=&#10;">
                          <v:textbox style="mso-fit-shape-to-text:t">
                            <w:txbxContent>
                              <w:p w:rsidR="00F90931" w:rsidRDefault="00F90931" w:rsidP="00C74545">
                                <w:pPr>
                                  <w:jc w:val="center"/>
                                  <w:rPr>
                                    <w:b/>
                                    <w:bCs/>
                                    <w:sz w:val="18"/>
                                    <w:szCs w:val="18"/>
                                  </w:rPr>
                                </w:pPr>
                                <w:r>
                                  <w:rPr>
                                    <w:rFonts w:hint="eastAsia"/>
                                    <w:b/>
                                    <w:bCs/>
                                    <w:sz w:val="18"/>
                                    <w:szCs w:val="18"/>
                                  </w:rPr>
                                  <w:t>管理机</w:t>
                                </w:r>
                              </w:p>
                            </w:txbxContent>
                          </v:textbox>
                        </v:shape>
                        <v:shape id="文本框 535" o:spid="_x0000_s1070" type="#_x0000_t202" style="position:absolute;left:1675;top:7656;width:1475;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8IA&#10;AADbAAAADwAAAGRycy9kb3ducmV2LnhtbESPT2vCQBTE74V+h+UVeqsbhRaNriL+AQ+9qPH+yL5m&#10;Q7NvQ/Zp4rd3hUKPw8z8hlmsBt+oG3WxDmxgPMpAEZfB1lwZKM77jymoKMgWm8Bk4E4RVsvXlwXm&#10;NvR8pNtJKpUgHHM04ETaXOtYOvIYR6ElTt5P6DxKkl2lbYd9gvtGT7LsS3usOS04bGnjqPw9Xb0B&#10;Ebse34udj4fL8L3tXVZ+YmHM+9uwnoMSGuQ//Nc+WAOz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s3/wgAAANsAAAAPAAAAAAAAAAAAAAAAAJgCAABkcnMvZG93&#10;bnJldi54bWxQSwUGAAAAAAQABAD1AAAAhwMAAAAA&#10;" filled="f" stroked="f">
                          <v:textbox style="mso-fit-shape-to-text:t">
                            <w:txbxContent>
                              <w:p w:rsidR="00F90931" w:rsidRDefault="00F90931" w:rsidP="00C74545">
                                <w:pPr>
                                  <w:jc w:val="center"/>
                                  <w:rPr>
                                    <w:b/>
                                    <w:bCs/>
                                    <w:sz w:val="18"/>
                                    <w:szCs w:val="18"/>
                                  </w:rPr>
                                </w:pPr>
                                <w:r>
                                  <w:rPr>
                                    <w:rFonts w:cs="宋体" w:hint="eastAsia"/>
                                    <w:b/>
                                    <w:bCs/>
                                    <w:sz w:val="18"/>
                                    <w:szCs w:val="18"/>
                                  </w:rPr>
                                  <w:t>管理中心</w:t>
                                </w:r>
                              </w:p>
                            </w:txbxContent>
                          </v:textbox>
                        </v:shape>
                      </v:group>
                    </v:group>
                  </v:group>
                </v:group>
                <w10:anchorlock/>
              </v:group>
            </w:pict>
          </mc:Fallback>
        </mc:AlternateContent>
      </w:r>
      <w:r w:rsidR="00804A15" w:rsidRPr="00011FB8">
        <w:rPr>
          <w:rFonts w:cs="宋体か.糛.."/>
          <w:color w:val="000000"/>
          <w:kern w:val="0"/>
          <w:szCs w:val="21"/>
        </w:rPr>
        <w:t xml:space="preserve"> </w:t>
      </w:r>
    </w:p>
    <w:p w:rsidR="00804A15" w:rsidRPr="00011FB8" w:rsidRDefault="00804A15" w:rsidP="00456A6F">
      <w:pPr>
        <w:pStyle w:val="-0"/>
        <w:ind w:leftChars="0" w:left="0" w:firstLineChars="1000" w:firstLine="2100"/>
        <w:rPr>
          <w:rFonts w:cs="宋体か.糛.."/>
          <w:color w:val="000000"/>
          <w:kern w:val="0"/>
          <w:szCs w:val="21"/>
        </w:rPr>
      </w:pPr>
      <w:r w:rsidRPr="00011FB8">
        <w:rPr>
          <w:rFonts w:cs="宋体か.糛.." w:hint="eastAsia"/>
          <w:color w:val="000000"/>
          <w:kern w:val="0"/>
          <w:szCs w:val="21"/>
        </w:rPr>
        <w:t>图</w:t>
      </w:r>
      <w:r w:rsidRPr="00011FB8">
        <w:rPr>
          <w:rFonts w:cs="宋体か.糛.." w:hint="eastAsia"/>
          <w:color w:val="000000"/>
          <w:kern w:val="0"/>
          <w:szCs w:val="21"/>
        </w:rPr>
        <w:t xml:space="preserve">4 </w:t>
      </w:r>
      <w:r w:rsidRPr="00011FB8">
        <w:rPr>
          <w:rFonts w:cs="宋体か.糛.." w:hint="eastAsia"/>
          <w:color w:val="000000"/>
          <w:kern w:val="0"/>
          <w:szCs w:val="21"/>
        </w:rPr>
        <w:tab/>
      </w:r>
      <w:r w:rsidRPr="00011FB8">
        <w:rPr>
          <w:rFonts w:cs="宋体か.糛.." w:hint="eastAsia"/>
          <w:color w:val="000000"/>
          <w:kern w:val="0"/>
          <w:szCs w:val="21"/>
        </w:rPr>
        <w:t>楼寓对讲系统应用构成示意图</w:t>
      </w:r>
    </w:p>
    <w:p w:rsidR="00804A15" w:rsidRPr="00011FB8" w:rsidRDefault="00804A15" w:rsidP="001D538A">
      <w:pPr>
        <w:pStyle w:val="-0"/>
        <w:ind w:leftChars="0" w:left="0"/>
        <w:rPr>
          <w:rFonts w:cs="宋体か.糛.."/>
          <w:color w:val="000000"/>
          <w:kern w:val="0"/>
          <w:szCs w:val="21"/>
        </w:rPr>
      </w:pPr>
      <w:r w:rsidRPr="00011FB8">
        <w:rPr>
          <w:rFonts w:cs="宋体か.糛.." w:hint="eastAsia"/>
          <w:color w:val="000000"/>
          <w:kern w:val="0"/>
          <w:szCs w:val="21"/>
        </w:rPr>
        <w:t>在图</w:t>
      </w:r>
      <w:r w:rsidRPr="00011FB8">
        <w:rPr>
          <w:rFonts w:cs="宋体か.糛.." w:hint="eastAsia"/>
          <w:color w:val="000000"/>
          <w:kern w:val="0"/>
          <w:szCs w:val="21"/>
        </w:rPr>
        <w:t>4</w:t>
      </w:r>
      <w:r w:rsidRPr="00011FB8">
        <w:rPr>
          <w:rFonts w:cs="宋体か.糛.." w:hint="eastAsia"/>
          <w:color w:val="000000"/>
          <w:kern w:val="0"/>
          <w:szCs w:val="21"/>
        </w:rPr>
        <w:t>中，系统组成设备可以根据系统规模和实际需求进行增减；系统至少应包含一台访客呼叫机和一台用户接收机；管理机和辅助设备为可选设备，根据系统需求加以选配。</w:t>
      </w:r>
    </w:p>
    <w:p w:rsidR="00804A15" w:rsidRPr="00011FB8" w:rsidRDefault="00804A15" w:rsidP="00456A6F">
      <w:pPr>
        <w:pStyle w:val="53"/>
        <w:ind w:left="0" w:firstLineChars="0" w:firstLine="0"/>
        <w:rPr>
          <w:rFonts w:ascii="Times New Roman" w:eastAsia="宋体" w:hAnsi="Times New Roman" w:cs="宋体か.糛.."/>
          <w:color w:val="000000"/>
          <w:kern w:val="0"/>
          <w:szCs w:val="21"/>
        </w:rPr>
      </w:pPr>
      <w:r w:rsidRPr="00011FB8">
        <w:rPr>
          <w:rFonts w:ascii="Times New Roman" w:eastAsia="宋体" w:hAnsi="Times New Roman" w:cs="宋体か.糛.." w:hint="eastAsia"/>
          <w:color w:val="000000"/>
          <w:kern w:val="0"/>
          <w:szCs w:val="21"/>
        </w:rPr>
        <w:t>4.8.2</w:t>
      </w:r>
      <w:r w:rsidRPr="00011FB8">
        <w:rPr>
          <w:rFonts w:ascii="Times New Roman" w:eastAsia="宋体" w:hAnsi="Times New Roman" w:cs="宋体か.糛.." w:hint="eastAsia"/>
          <w:color w:val="000000"/>
          <w:kern w:val="0"/>
          <w:szCs w:val="21"/>
        </w:rPr>
        <w:t>本条规定源自《安全防范工程技术标准》</w:t>
      </w:r>
      <w:r w:rsidRPr="00011FB8">
        <w:rPr>
          <w:rFonts w:ascii="Times New Roman" w:eastAsia="宋体" w:hAnsi="Times New Roman" w:cs="宋体か.糛.." w:hint="eastAsia"/>
          <w:color w:val="000000"/>
          <w:kern w:val="0"/>
          <w:szCs w:val="21"/>
        </w:rPr>
        <w:t>GB50348-2018</w:t>
      </w:r>
      <w:r w:rsidRPr="00011FB8">
        <w:rPr>
          <w:rFonts w:ascii="Times New Roman" w:eastAsia="宋体" w:hAnsi="Times New Roman" w:cs="宋体か.糛.." w:hint="eastAsia"/>
          <w:color w:val="000000"/>
          <w:kern w:val="0"/>
          <w:szCs w:val="21"/>
        </w:rPr>
        <w:t>第</w:t>
      </w:r>
      <w:r w:rsidRPr="00011FB8">
        <w:rPr>
          <w:rFonts w:ascii="Times New Roman" w:eastAsia="宋体" w:hAnsi="Times New Roman" w:cs="宋体か.糛.." w:hint="eastAsia"/>
          <w:color w:val="000000"/>
          <w:kern w:val="0"/>
          <w:szCs w:val="21"/>
        </w:rPr>
        <w:t>6.4.12</w:t>
      </w:r>
      <w:r w:rsidRPr="00011FB8">
        <w:rPr>
          <w:rFonts w:ascii="Times New Roman" w:eastAsia="宋体" w:hAnsi="Times New Roman" w:cs="宋体か.糛.." w:hint="eastAsia"/>
          <w:color w:val="000000"/>
          <w:kern w:val="0"/>
          <w:szCs w:val="21"/>
        </w:rPr>
        <w:t>条第</w:t>
      </w:r>
      <w:r w:rsidRPr="00011FB8">
        <w:rPr>
          <w:rFonts w:ascii="Times New Roman" w:eastAsia="宋体" w:hAnsi="Times New Roman" w:cs="宋体か.糛.." w:hint="eastAsia"/>
          <w:color w:val="000000"/>
          <w:kern w:val="0"/>
          <w:szCs w:val="21"/>
        </w:rPr>
        <w:t>5</w:t>
      </w:r>
      <w:r w:rsidRPr="00011FB8">
        <w:rPr>
          <w:rFonts w:ascii="Times New Roman" w:eastAsia="宋体" w:hAnsi="Times New Roman" w:cs="宋体か.糛.." w:hint="eastAsia"/>
          <w:color w:val="000000"/>
          <w:kern w:val="0"/>
          <w:szCs w:val="21"/>
        </w:rPr>
        <w:t>款（强制性条文）。楼寓对讲系统的重要功能就是通过关闭的受控门，将用户和访客进行隔离，通过用户对访客的甄别，由用户选择是否开启受控门。因此，确保受控门的正常关闭非常重要。当受控门开启时间超过预设时长时，意味着系统处于不安全状态；当访客呼叫机防拆开关被触发时，意味着可能有人破坏访客呼叫机、尝试非法开启受控门。以上情况均应在现场发出告警提示。</w:t>
      </w:r>
    </w:p>
    <w:p w:rsidR="00804A15" w:rsidRPr="00011FB8" w:rsidRDefault="00804A15" w:rsidP="001D538A">
      <w:pPr>
        <w:pStyle w:val="-0"/>
        <w:ind w:leftChars="0" w:left="0"/>
        <w:rPr>
          <w:rFonts w:cs="宋体か.糛.."/>
          <w:color w:val="000000"/>
          <w:kern w:val="0"/>
          <w:szCs w:val="21"/>
        </w:rPr>
      </w:pPr>
      <w:r w:rsidRPr="00011FB8">
        <w:rPr>
          <w:rFonts w:cs="宋体か.糛.." w:hint="eastAsia"/>
          <w:color w:val="000000"/>
          <w:kern w:val="0"/>
          <w:szCs w:val="21"/>
        </w:rPr>
        <w:t>除已采取了可靠的安全管控措施外，不应利用无线扩展终端控制开启入户门锁以及进行报警控制管理。</w:t>
      </w:r>
    </w:p>
    <w:p w:rsidR="00804A15" w:rsidRPr="00011FB8" w:rsidRDefault="00804A15" w:rsidP="001D538A">
      <w:pPr>
        <w:pStyle w:val="-0"/>
        <w:ind w:leftChars="0" w:left="0"/>
        <w:rPr>
          <w:rFonts w:cs="宋体か.糛.."/>
          <w:color w:val="000000"/>
          <w:kern w:val="0"/>
          <w:szCs w:val="21"/>
        </w:rPr>
      </w:pPr>
      <w:r w:rsidRPr="00011FB8">
        <w:rPr>
          <w:rFonts w:cs="宋体か.糛.." w:hint="eastAsia"/>
          <w:color w:val="000000"/>
          <w:kern w:val="0"/>
          <w:szCs w:val="21"/>
        </w:rPr>
        <w:t>用户寓所的入户门是指分隔住户私有空间与公共空间的门。由于当前无线网络的安全性得不到保障，因此，使用无线扩展终端控制开启入户门风险较大。产品供应商或系统集成商应采取安全管控措施，包括访问控制、控制指令保护、数据存储保护等安全措施，并提供相关产品检测报告，以确保不因这些措施失效而导致入户门被非法开启。</w:t>
      </w:r>
    </w:p>
    <w:p w:rsidR="00804A15" w:rsidRPr="00011FB8" w:rsidRDefault="00804A15" w:rsidP="00456A6F">
      <w:pPr>
        <w:pStyle w:val="53"/>
        <w:ind w:left="0" w:firstLineChars="0" w:firstLine="0"/>
        <w:rPr>
          <w:rFonts w:ascii="Times New Roman" w:eastAsia="宋体" w:hAnsi="Times New Roman" w:cs="宋体か.糛.."/>
          <w:color w:val="000000"/>
          <w:kern w:val="0"/>
          <w:szCs w:val="21"/>
        </w:rPr>
      </w:pPr>
      <w:r w:rsidRPr="00011FB8">
        <w:rPr>
          <w:rFonts w:ascii="Times New Roman" w:eastAsia="宋体" w:hAnsi="Times New Roman" w:cs="宋体か.糛.." w:hint="eastAsia"/>
          <w:color w:val="000000"/>
          <w:kern w:val="0"/>
          <w:szCs w:val="21"/>
        </w:rPr>
        <w:t>4.8.3</w:t>
      </w:r>
      <w:r w:rsidRPr="00011FB8">
        <w:rPr>
          <w:rFonts w:ascii="Times New Roman" w:eastAsia="宋体" w:hAnsi="Times New Roman" w:cs="宋体か.糛.." w:hint="eastAsia"/>
          <w:color w:val="000000"/>
          <w:kern w:val="0"/>
          <w:szCs w:val="21"/>
        </w:rPr>
        <w:t>本条规定源自《安全防范工程技术标准》</w:t>
      </w:r>
      <w:r w:rsidRPr="00011FB8">
        <w:rPr>
          <w:rFonts w:ascii="Times New Roman" w:eastAsia="宋体" w:hAnsi="Times New Roman" w:cs="宋体か.糛.." w:hint="eastAsia"/>
          <w:color w:val="000000"/>
          <w:kern w:val="0"/>
          <w:szCs w:val="21"/>
        </w:rPr>
        <w:t>GB50348-2018</w:t>
      </w:r>
      <w:r w:rsidRPr="00011FB8">
        <w:rPr>
          <w:rFonts w:ascii="Times New Roman" w:eastAsia="宋体" w:hAnsi="Times New Roman" w:cs="宋体か.糛.." w:hint="eastAsia"/>
          <w:color w:val="000000"/>
          <w:kern w:val="0"/>
          <w:szCs w:val="21"/>
        </w:rPr>
        <w:t>第</w:t>
      </w:r>
      <w:r w:rsidRPr="00011FB8">
        <w:rPr>
          <w:rFonts w:ascii="Times New Roman" w:eastAsia="宋体" w:hAnsi="Times New Roman" w:cs="宋体か.糛.." w:hint="eastAsia"/>
          <w:color w:val="000000"/>
          <w:kern w:val="0"/>
          <w:szCs w:val="21"/>
        </w:rPr>
        <w:t>6.4.12</w:t>
      </w:r>
      <w:r w:rsidRPr="00011FB8">
        <w:rPr>
          <w:rFonts w:ascii="Times New Roman" w:eastAsia="宋体" w:hAnsi="Times New Roman" w:cs="宋体か.糛.." w:hint="eastAsia"/>
          <w:color w:val="000000"/>
          <w:kern w:val="0"/>
          <w:szCs w:val="21"/>
        </w:rPr>
        <w:t>条第</w:t>
      </w:r>
      <w:r w:rsidRPr="00011FB8">
        <w:rPr>
          <w:rFonts w:ascii="Times New Roman" w:eastAsia="宋体" w:hAnsi="Times New Roman" w:cs="宋体か.糛.." w:hint="eastAsia"/>
          <w:color w:val="000000"/>
          <w:kern w:val="0"/>
          <w:szCs w:val="21"/>
        </w:rPr>
        <w:t>9</w:t>
      </w:r>
      <w:r w:rsidRPr="00011FB8">
        <w:rPr>
          <w:rFonts w:ascii="Times New Roman" w:eastAsia="宋体" w:hAnsi="Times New Roman" w:cs="宋体か.糛.." w:hint="eastAsia"/>
          <w:color w:val="000000"/>
          <w:kern w:val="0"/>
          <w:szCs w:val="21"/>
        </w:rPr>
        <w:t>款（强制性条文）。用户寓所的入户门是指分隔住户私有空间与公共空间的门。产品供应商或系统集成商应采取安全管控措施，包括访问控制、控制指令保护、数据存储保护等安全措施，并提供相关产品检测报告，以确保不因这些措施失效而导致入户门被非法开启。</w:t>
      </w:r>
    </w:p>
    <w:p w:rsidR="00804A15" w:rsidRPr="00456A6F" w:rsidRDefault="00804A15" w:rsidP="00456A6F">
      <w:pPr>
        <w:jc w:val="center"/>
        <w:rPr>
          <w:rFonts w:ascii="黑体" w:eastAsia="黑体" w:hAnsi="黑体"/>
        </w:rPr>
      </w:pPr>
      <w:r w:rsidRPr="00456A6F">
        <w:rPr>
          <w:rFonts w:ascii="黑体" w:eastAsia="黑体" w:hAnsi="黑体" w:hint="eastAsia"/>
        </w:rPr>
        <w:t>4.9</w:t>
      </w:r>
      <w:r w:rsidRPr="00456A6F">
        <w:rPr>
          <w:rFonts w:ascii="黑体" w:eastAsia="黑体" w:hAnsi="黑体" w:hint="eastAsia"/>
        </w:rPr>
        <w:tab/>
        <w:t>电子巡查系统设计</w:t>
      </w:r>
    </w:p>
    <w:p w:rsidR="00804A15" w:rsidRPr="00011FB8" w:rsidRDefault="00804A15" w:rsidP="00456A6F">
      <w:pPr>
        <w:pStyle w:val="53"/>
        <w:ind w:left="0" w:firstLineChars="0" w:firstLine="0"/>
        <w:rPr>
          <w:rFonts w:ascii="Times New Roman" w:eastAsia="宋体" w:hAnsi="Times New Roman" w:cs="宋体か.糛.."/>
          <w:color w:val="000000"/>
          <w:kern w:val="0"/>
          <w:szCs w:val="21"/>
        </w:rPr>
      </w:pPr>
      <w:r w:rsidRPr="00011FB8">
        <w:rPr>
          <w:rFonts w:ascii="Times New Roman" w:eastAsia="宋体" w:hAnsi="Times New Roman" w:cs="宋体か.糛.." w:hint="eastAsia"/>
          <w:color w:val="000000"/>
          <w:kern w:val="0"/>
          <w:szCs w:val="21"/>
        </w:rPr>
        <w:t>4.9.1</w:t>
      </w:r>
      <w:r w:rsidRPr="00011FB8">
        <w:rPr>
          <w:rFonts w:ascii="Times New Roman" w:eastAsia="宋体" w:hAnsi="Times New Roman" w:cs="宋体か.糛.." w:hint="eastAsia"/>
          <w:color w:val="000000"/>
          <w:kern w:val="0"/>
          <w:szCs w:val="21"/>
        </w:rPr>
        <w:t>本条规定源自国家标准《安全防范工程技术标准》</w:t>
      </w:r>
      <w:r w:rsidRPr="00011FB8">
        <w:rPr>
          <w:rFonts w:ascii="Times New Roman" w:eastAsia="宋体" w:hAnsi="Times New Roman" w:cs="宋体か.糛.." w:hint="eastAsia"/>
          <w:color w:val="000000"/>
          <w:kern w:val="0"/>
          <w:szCs w:val="21"/>
        </w:rPr>
        <w:t>GB50348-2018</w:t>
      </w:r>
      <w:r w:rsidRPr="00011FB8">
        <w:rPr>
          <w:rFonts w:ascii="Times New Roman" w:eastAsia="宋体" w:hAnsi="Times New Roman" w:cs="宋体か.糛.." w:hint="eastAsia"/>
          <w:color w:val="000000"/>
          <w:kern w:val="0"/>
          <w:szCs w:val="21"/>
        </w:rPr>
        <w:t>第</w:t>
      </w:r>
      <w:r w:rsidRPr="00011FB8">
        <w:rPr>
          <w:rFonts w:ascii="Times New Roman" w:eastAsia="宋体" w:hAnsi="Times New Roman" w:cs="宋体か.糛.." w:hint="eastAsia"/>
          <w:color w:val="000000"/>
          <w:kern w:val="0"/>
          <w:szCs w:val="21"/>
        </w:rPr>
        <w:t>6.4.13</w:t>
      </w:r>
      <w:r w:rsidRPr="00011FB8">
        <w:rPr>
          <w:rFonts w:ascii="Times New Roman" w:eastAsia="宋体" w:hAnsi="Times New Roman" w:cs="宋体か.糛.." w:hint="eastAsia"/>
          <w:color w:val="000000"/>
          <w:kern w:val="0"/>
          <w:szCs w:val="21"/>
        </w:rPr>
        <w:t>条（非强制性条文）。该条提出了电子巡查系统功能的一般要求。</w:t>
      </w:r>
    </w:p>
    <w:p w:rsidR="00804A15" w:rsidRPr="00011FB8" w:rsidRDefault="00804A15" w:rsidP="001D538A">
      <w:pPr>
        <w:pStyle w:val="-0"/>
        <w:ind w:leftChars="0" w:left="0"/>
        <w:rPr>
          <w:rFonts w:cs="宋体か.糛.."/>
          <w:color w:val="000000"/>
          <w:kern w:val="0"/>
          <w:szCs w:val="21"/>
        </w:rPr>
      </w:pPr>
      <w:r w:rsidRPr="00011FB8">
        <w:rPr>
          <w:rFonts w:cs="宋体か.糛.." w:hint="eastAsia"/>
          <w:color w:val="000000"/>
          <w:kern w:val="0"/>
          <w:szCs w:val="21"/>
        </w:rPr>
        <w:t>电子巡查系统分为在线式和离线式两种形态。在线式可以采用有线或无线方式。在线式具有较强的实时性。系统可独立设置，也可与出入口控制系统等联合设置，即利用出入口控制设备实现电子巡查功能。</w:t>
      </w:r>
    </w:p>
    <w:p w:rsidR="00804A15" w:rsidRPr="00011FB8" w:rsidRDefault="00804A15" w:rsidP="00456A6F">
      <w:pPr>
        <w:pStyle w:val="53"/>
        <w:ind w:left="0" w:firstLineChars="0" w:firstLine="0"/>
        <w:rPr>
          <w:rFonts w:ascii="Times New Roman" w:eastAsia="宋体" w:hAnsi="Times New Roman" w:cs="宋体か.糛.."/>
          <w:color w:val="000000"/>
          <w:kern w:val="0"/>
          <w:szCs w:val="21"/>
        </w:rPr>
      </w:pPr>
      <w:r w:rsidRPr="00011FB8">
        <w:rPr>
          <w:rFonts w:ascii="Times New Roman" w:eastAsia="宋体" w:hAnsi="Times New Roman" w:cs="宋体か.糛.." w:hint="eastAsia"/>
          <w:color w:val="000000"/>
          <w:kern w:val="0"/>
          <w:szCs w:val="21"/>
        </w:rPr>
        <w:t>4.9.2</w:t>
      </w:r>
      <w:r w:rsidRPr="00011FB8">
        <w:rPr>
          <w:rFonts w:ascii="Times New Roman" w:eastAsia="宋体" w:hAnsi="Times New Roman" w:cs="宋体か.糛.." w:hint="eastAsia"/>
          <w:color w:val="000000"/>
          <w:kern w:val="0"/>
          <w:szCs w:val="21"/>
        </w:rPr>
        <w:t>本条规定源自国家标准《安全防范工程技术标准》</w:t>
      </w:r>
      <w:r w:rsidRPr="00011FB8">
        <w:rPr>
          <w:rFonts w:ascii="Times New Roman" w:eastAsia="宋体" w:hAnsi="Times New Roman" w:cs="宋体か.糛.." w:hint="eastAsia"/>
          <w:color w:val="000000"/>
          <w:kern w:val="0"/>
          <w:szCs w:val="21"/>
        </w:rPr>
        <w:t>GB50348-2018</w:t>
      </w:r>
      <w:r w:rsidRPr="00011FB8">
        <w:rPr>
          <w:rFonts w:ascii="Times New Roman" w:eastAsia="宋体" w:hAnsi="Times New Roman" w:cs="宋体か.糛.." w:hint="eastAsia"/>
          <w:color w:val="000000"/>
          <w:kern w:val="0"/>
          <w:szCs w:val="21"/>
        </w:rPr>
        <w:t>第</w:t>
      </w:r>
      <w:r w:rsidRPr="00011FB8">
        <w:rPr>
          <w:rFonts w:ascii="Times New Roman" w:eastAsia="宋体" w:hAnsi="Times New Roman" w:cs="宋体か.糛.." w:hint="eastAsia"/>
          <w:color w:val="000000"/>
          <w:kern w:val="0"/>
          <w:szCs w:val="21"/>
        </w:rPr>
        <w:t>6.4.14</w:t>
      </w:r>
      <w:r w:rsidRPr="00011FB8">
        <w:rPr>
          <w:rFonts w:ascii="Times New Roman" w:eastAsia="宋体" w:hAnsi="Times New Roman" w:cs="宋体か.糛.." w:hint="eastAsia"/>
          <w:color w:val="000000"/>
          <w:kern w:val="0"/>
          <w:szCs w:val="21"/>
        </w:rPr>
        <w:t>条第</w:t>
      </w:r>
      <w:r w:rsidRPr="00011FB8">
        <w:rPr>
          <w:rFonts w:ascii="Times New Roman" w:eastAsia="宋体" w:hAnsi="Times New Roman" w:cs="宋体か.糛.." w:hint="eastAsia"/>
          <w:color w:val="000000"/>
          <w:kern w:val="0"/>
          <w:szCs w:val="21"/>
        </w:rPr>
        <w:t>1</w:t>
      </w:r>
      <w:r w:rsidRPr="00011FB8">
        <w:rPr>
          <w:rFonts w:ascii="Times New Roman" w:eastAsia="宋体" w:hAnsi="Times New Roman" w:cs="宋体か.糛.." w:hint="eastAsia"/>
          <w:color w:val="000000"/>
          <w:kern w:val="0"/>
          <w:szCs w:val="21"/>
        </w:rPr>
        <w:t>款（非强制性条文）。</w:t>
      </w:r>
    </w:p>
    <w:p w:rsidR="00804A15" w:rsidRPr="00456A6F" w:rsidRDefault="00804A15" w:rsidP="00456A6F">
      <w:pPr>
        <w:pStyle w:val="53"/>
        <w:ind w:left="0" w:firstLineChars="0" w:firstLine="0"/>
        <w:rPr>
          <w:rFonts w:ascii="Times New Roman" w:eastAsia="宋体" w:hAnsi="Times New Roman" w:cs="宋体か.糛.."/>
          <w:color w:val="000000"/>
          <w:kern w:val="0"/>
          <w:szCs w:val="21"/>
        </w:rPr>
      </w:pPr>
      <w:r w:rsidRPr="00456A6F">
        <w:rPr>
          <w:rFonts w:ascii="Times New Roman" w:eastAsia="宋体" w:hAnsi="Times New Roman" w:cs="宋体か.糛.." w:hint="eastAsia"/>
          <w:color w:val="000000"/>
          <w:kern w:val="0"/>
          <w:szCs w:val="21"/>
        </w:rPr>
        <w:t>该条明确了电子巡查系统必须具备的功能。</w:t>
      </w:r>
    </w:p>
    <w:p w:rsidR="00804A15" w:rsidRPr="00011FB8" w:rsidRDefault="00804A15" w:rsidP="00456A6F">
      <w:pPr>
        <w:pStyle w:val="53"/>
        <w:ind w:left="0" w:firstLineChars="0" w:firstLine="0"/>
        <w:rPr>
          <w:rFonts w:ascii="Times New Roman" w:eastAsia="宋体" w:hAnsi="Times New Roman" w:cs="宋体か.糛.."/>
          <w:color w:val="000000"/>
          <w:kern w:val="0"/>
          <w:szCs w:val="21"/>
        </w:rPr>
      </w:pPr>
      <w:r w:rsidRPr="00011FB8">
        <w:rPr>
          <w:rFonts w:ascii="Times New Roman" w:eastAsia="宋体" w:hAnsi="Times New Roman" w:cs="宋体か.糛.." w:hint="eastAsia"/>
          <w:color w:val="000000"/>
          <w:kern w:val="0"/>
          <w:szCs w:val="21"/>
        </w:rPr>
        <w:t>4.9.3</w:t>
      </w:r>
      <w:r w:rsidRPr="00011FB8">
        <w:rPr>
          <w:rFonts w:ascii="Times New Roman" w:eastAsia="宋体" w:hAnsi="Times New Roman" w:cs="宋体か.糛.." w:hint="eastAsia"/>
          <w:color w:val="000000"/>
          <w:kern w:val="0"/>
          <w:szCs w:val="21"/>
        </w:rPr>
        <w:t>本条规定源自国家标准《安全防范工程技术标准》</w:t>
      </w:r>
      <w:r w:rsidRPr="00011FB8">
        <w:rPr>
          <w:rFonts w:ascii="Times New Roman" w:eastAsia="宋体" w:hAnsi="Times New Roman" w:cs="宋体か.糛.." w:hint="eastAsia"/>
          <w:color w:val="000000"/>
          <w:kern w:val="0"/>
          <w:szCs w:val="21"/>
        </w:rPr>
        <w:t>GB50348-2018</w:t>
      </w:r>
      <w:r w:rsidRPr="00011FB8">
        <w:rPr>
          <w:rFonts w:ascii="Times New Roman" w:eastAsia="宋体" w:hAnsi="Times New Roman" w:cs="宋体か.糛.." w:hint="eastAsia"/>
          <w:color w:val="000000"/>
          <w:kern w:val="0"/>
          <w:szCs w:val="21"/>
        </w:rPr>
        <w:t>第</w:t>
      </w:r>
      <w:r w:rsidRPr="00011FB8">
        <w:rPr>
          <w:rFonts w:ascii="Times New Roman" w:eastAsia="宋体" w:hAnsi="Times New Roman" w:cs="宋体か.糛.." w:hint="eastAsia"/>
          <w:color w:val="000000"/>
          <w:kern w:val="0"/>
          <w:szCs w:val="21"/>
        </w:rPr>
        <w:t>6.4.14</w:t>
      </w:r>
      <w:r w:rsidRPr="00011FB8">
        <w:rPr>
          <w:rFonts w:ascii="Times New Roman" w:eastAsia="宋体" w:hAnsi="Times New Roman" w:cs="宋体か.糛.." w:hint="eastAsia"/>
          <w:color w:val="000000"/>
          <w:kern w:val="0"/>
          <w:szCs w:val="21"/>
        </w:rPr>
        <w:t>条第</w:t>
      </w:r>
      <w:r w:rsidRPr="00011FB8">
        <w:rPr>
          <w:rFonts w:ascii="Times New Roman" w:eastAsia="宋体" w:hAnsi="Times New Roman" w:cs="宋体か.糛.." w:hint="eastAsia"/>
          <w:color w:val="000000"/>
          <w:kern w:val="0"/>
          <w:szCs w:val="21"/>
        </w:rPr>
        <w:t>3</w:t>
      </w:r>
      <w:r w:rsidRPr="00011FB8">
        <w:rPr>
          <w:rFonts w:ascii="Times New Roman" w:eastAsia="宋体" w:hAnsi="Times New Roman" w:cs="宋体か.糛.." w:hint="eastAsia"/>
          <w:color w:val="000000"/>
          <w:kern w:val="0"/>
          <w:szCs w:val="21"/>
        </w:rPr>
        <w:t>款（非强制性条文）。</w:t>
      </w:r>
    </w:p>
    <w:p w:rsidR="00804A15" w:rsidRPr="00011FB8" w:rsidRDefault="00804A15" w:rsidP="00456A6F">
      <w:pPr>
        <w:pStyle w:val="53"/>
        <w:ind w:left="0" w:firstLineChars="0" w:firstLine="0"/>
        <w:rPr>
          <w:rFonts w:ascii="Times New Roman" w:eastAsia="宋体" w:hAnsi="Times New Roman" w:cs="宋体か.糛.."/>
          <w:color w:val="000000"/>
          <w:kern w:val="0"/>
          <w:szCs w:val="21"/>
        </w:rPr>
      </w:pPr>
      <w:r w:rsidRPr="00011FB8">
        <w:rPr>
          <w:rFonts w:ascii="Times New Roman" w:eastAsia="宋体" w:hAnsi="Times New Roman" w:cs="宋体か.糛.." w:hint="eastAsia"/>
          <w:color w:val="000000"/>
          <w:kern w:val="0"/>
          <w:szCs w:val="21"/>
        </w:rPr>
        <w:t>4.9.4</w:t>
      </w:r>
      <w:r w:rsidRPr="00011FB8">
        <w:rPr>
          <w:rFonts w:ascii="Times New Roman" w:eastAsia="宋体" w:hAnsi="Times New Roman" w:cs="宋体か.糛.." w:hint="eastAsia"/>
          <w:color w:val="000000"/>
          <w:kern w:val="0"/>
          <w:szCs w:val="21"/>
        </w:rPr>
        <w:t>本条规定源自国家标准《安全防范工程技术标准》</w:t>
      </w:r>
      <w:r w:rsidRPr="00011FB8">
        <w:rPr>
          <w:rFonts w:ascii="Times New Roman" w:eastAsia="宋体" w:hAnsi="Times New Roman" w:cs="宋体か.糛.." w:hint="eastAsia"/>
          <w:color w:val="000000"/>
          <w:kern w:val="0"/>
          <w:szCs w:val="21"/>
        </w:rPr>
        <w:t>GB50348-2018</w:t>
      </w:r>
      <w:r w:rsidRPr="00011FB8">
        <w:rPr>
          <w:rFonts w:ascii="Times New Roman" w:eastAsia="宋体" w:hAnsi="Times New Roman" w:cs="宋体か.糛.." w:hint="eastAsia"/>
          <w:color w:val="000000"/>
          <w:kern w:val="0"/>
          <w:szCs w:val="21"/>
        </w:rPr>
        <w:t>第</w:t>
      </w:r>
      <w:r w:rsidRPr="00011FB8">
        <w:rPr>
          <w:rFonts w:ascii="Times New Roman" w:eastAsia="宋体" w:hAnsi="Times New Roman" w:cs="宋体か.糛.." w:hint="eastAsia"/>
          <w:color w:val="000000"/>
          <w:kern w:val="0"/>
          <w:szCs w:val="21"/>
        </w:rPr>
        <w:t>6.4.14</w:t>
      </w:r>
      <w:r w:rsidRPr="00011FB8">
        <w:rPr>
          <w:rFonts w:ascii="Times New Roman" w:eastAsia="宋体" w:hAnsi="Times New Roman" w:cs="宋体か.糛.." w:hint="eastAsia"/>
          <w:color w:val="000000"/>
          <w:kern w:val="0"/>
          <w:szCs w:val="21"/>
        </w:rPr>
        <w:t>条第</w:t>
      </w:r>
      <w:r w:rsidRPr="00011FB8">
        <w:rPr>
          <w:rFonts w:ascii="Times New Roman" w:eastAsia="宋体" w:hAnsi="Times New Roman" w:cs="宋体か.糛.." w:hint="eastAsia"/>
          <w:color w:val="000000"/>
          <w:kern w:val="0"/>
          <w:szCs w:val="21"/>
        </w:rPr>
        <w:t>4</w:t>
      </w:r>
      <w:r w:rsidRPr="00011FB8">
        <w:rPr>
          <w:rFonts w:ascii="Times New Roman" w:eastAsia="宋体" w:hAnsi="Times New Roman" w:cs="宋体か.糛.." w:hint="eastAsia"/>
          <w:color w:val="000000"/>
          <w:kern w:val="0"/>
          <w:szCs w:val="21"/>
        </w:rPr>
        <w:t>款（非强制性条文）。</w:t>
      </w:r>
    </w:p>
    <w:p w:rsidR="00804A15" w:rsidRPr="00011FB8" w:rsidRDefault="00804A15" w:rsidP="001D538A">
      <w:pPr>
        <w:pStyle w:val="-0"/>
        <w:ind w:leftChars="0" w:left="0"/>
        <w:rPr>
          <w:rFonts w:cs="宋体か.糛.."/>
          <w:color w:val="000000"/>
          <w:kern w:val="0"/>
          <w:szCs w:val="21"/>
        </w:rPr>
      </w:pPr>
      <w:r w:rsidRPr="00011FB8">
        <w:rPr>
          <w:rFonts w:cs="宋体か.糛.." w:hint="eastAsia"/>
          <w:color w:val="000000"/>
          <w:kern w:val="0"/>
          <w:szCs w:val="21"/>
        </w:rPr>
        <w:t>巡查活动情况包括是否准时到达指定地点、是否遵守巡查顺序等。</w:t>
      </w:r>
    </w:p>
    <w:p w:rsidR="00804A15" w:rsidRPr="00456A6F" w:rsidRDefault="00804A15" w:rsidP="00456A6F">
      <w:pPr>
        <w:jc w:val="center"/>
        <w:rPr>
          <w:rFonts w:ascii="黑体" w:eastAsia="黑体" w:hAnsi="黑体"/>
        </w:rPr>
      </w:pPr>
      <w:r w:rsidRPr="00456A6F">
        <w:rPr>
          <w:rFonts w:ascii="黑体" w:eastAsia="黑体" w:hAnsi="黑体" w:hint="eastAsia"/>
        </w:rPr>
        <w:t>5</w:t>
      </w:r>
      <w:r w:rsidRPr="00456A6F">
        <w:rPr>
          <w:rFonts w:ascii="黑体" w:eastAsia="黑体" w:hAnsi="黑体" w:hint="eastAsia"/>
        </w:rPr>
        <w:tab/>
        <w:t>工程施工</w:t>
      </w:r>
    </w:p>
    <w:p w:rsidR="00804A15" w:rsidRPr="00BC0693" w:rsidRDefault="00804A15" w:rsidP="00456A6F">
      <w:pPr>
        <w:pStyle w:val="61"/>
        <w:ind w:left="0" w:firstLineChars="0" w:firstLine="0"/>
        <w:rPr>
          <w:rFonts w:ascii="Times New Roman" w:eastAsia="宋体" w:hAnsi="Times New Roman" w:cs="宋体か.糛.."/>
          <w:color w:val="auto"/>
          <w:kern w:val="0"/>
          <w:szCs w:val="21"/>
        </w:rPr>
      </w:pPr>
      <w:r w:rsidRPr="00BC0693">
        <w:rPr>
          <w:rFonts w:ascii="Times New Roman" w:eastAsia="宋体" w:hAnsi="Times New Roman" w:hint="eastAsia"/>
          <w:color w:val="auto"/>
        </w:rPr>
        <w:t>5.0.1</w:t>
      </w:r>
      <w:r w:rsidRPr="00BC0693">
        <w:rPr>
          <w:rFonts w:ascii="Times New Roman" w:eastAsia="宋体" w:hAnsi="Times New Roman" w:cs="宋体か.糛.." w:hint="eastAsia"/>
          <w:color w:val="auto"/>
          <w:kern w:val="0"/>
          <w:szCs w:val="21"/>
        </w:rPr>
        <w:t>本条规定源自《安全防范工程技术标准》</w:t>
      </w:r>
      <w:r w:rsidRPr="00BC0693">
        <w:rPr>
          <w:rFonts w:ascii="Times New Roman" w:eastAsia="宋体" w:hAnsi="Times New Roman" w:cs="宋体か.糛.." w:hint="eastAsia"/>
          <w:color w:val="auto"/>
          <w:kern w:val="0"/>
          <w:szCs w:val="21"/>
        </w:rPr>
        <w:t>GB50348-2018</w:t>
      </w:r>
      <w:r w:rsidRPr="00BC0693">
        <w:rPr>
          <w:rFonts w:ascii="Times New Roman" w:eastAsia="宋体" w:hAnsi="Times New Roman" w:cs="宋体か.糛.." w:hint="eastAsia"/>
          <w:color w:val="auto"/>
          <w:kern w:val="0"/>
          <w:szCs w:val="21"/>
        </w:rPr>
        <w:t>的第</w:t>
      </w:r>
      <w:r w:rsidRPr="00BC0693">
        <w:rPr>
          <w:rFonts w:ascii="Times New Roman" w:eastAsia="宋体" w:hAnsi="Times New Roman" w:cs="宋体か.糛.." w:hint="eastAsia"/>
          <w:color w:val="auto"/>
          <w:kern w:val="0"/>
          <w:szCs w:val="21"/>
        </w:rPr>
        <w:t>7.1</w:t>
      </w:r>
      <w:r w:rsidRPr="00BC0693">
        <w:rPr>
          <w:rFonts w:ascii="Times New Roman" w:eastAsia="宋体" w:hAnsi="Times New Roman" w:cs="宋体か.糛.." w:hint="eastAsia"/>
          <w:color w:val="auto"/>
          <w:kern w:val="0"/>
          <w:szCs w:val="21"/>
        </w:rPr>
        <w:t>节和第</w:t>
      </w:r>
      <w:r w:rsidRPr="00BC0693">
        <w:rPr>
          <w:rFonts w:ascii="Times New Roman" w:eastAsia="宋体" w:hAnsi="Times New Roman" w:cs="宋体か.糛.." w:hint="eastAsia"/>
          <w:color w:val="auto"/>
          <w:kern w:val="0"/>
          <w:szCs w:val="21"/>
        </w:rPr>
        <w:t>7.2.1</w:t>
      </w:r>
      <w:r w:rsidRPr="00BC0693">
        <w:rPr>
          <w:rFonts w:ascii="Times New Roman" w:eastAsia="宋体" w:hAnsi="Times New Roman" w:cs="宋体か.糛.." w:hint="eastAsia"/>
          <w:color w:val="auto"/>
          <w:kern w:val="0"/>
          <w:szCs w:val="21"/>
        </w:rPr>
        <w:t>条（非强制性条文）。</w:t>
      </w:r>
    </w:p>
    <w:p w:rsidR="00804A15" w:rsidRPr="00BC0693" w:rsidRDefault="00804A15" w:rsidP="001D538A">
      <w:pPr>
        <w:pStyle w:val="-0"/>
        <w:ind w:leftChars="0" w:left="0"/>
        <w:rPr>
          <w:rFonts w:cs="宋体か.糛.."/>
          <w:kern w:val="0"/>
          <w:szCs w:val="21"/>
        </w:rPr>
      </w:pPr>
      <w:r w:rsidRPr="00BC0693">
        <w:rPr>
          <w:rFonts w:cs="宋体か.糛.." w:hint="eastAsia"/>
          <w:kern w:val="0"/>
          <w:szCs w:val="21"/>
        </w:rPr>
        <w:t>在施工过程中，需局部调整和变更时填写的更改审核单由建设单位或监理单位提供，经设计单位、施工单位、监理单位相关责任人会签批准。</w:t>
      </w:r>
    </w:p>
    <w:p w:rsidR="00804A15" w:rsidRPr="00BC0693" w:rsidRDefault="00804A15" w:rsidP="001D538A">
      <w:pPr>
        <w:pStyle w:val="-0"/>
        <w:ind w:leftChars="0" w:left="0"/>
        <w:rPr>
          <w:rFonts w:cs="宋体か.糛.."/>
          <w:kern w:val="0"/>
          <w:szCs w:val="21"/>
        </w:rPr>
      </w:pPr>
      <w:r w:rsidRPr="00BC0693">
        <w:rPr>
          <w:rFonts w:cs="宋体か.糛.." w:hint="eastAsia"/>
          <w:kern w:val="0"/>
          <w:szCs w:val="21"/>
        </w:rPr>
        <w:t>更改审核单概括调整或更改情况，包括更改内容、更改原因、更改前后状态描述、申请单位、审核单位、分发单位、更改实施日期等。</w:t>
      </w:r>
    </w:p>
    <w:p w:rsidR="00804A15" w:rsidRPr="00456A6F" w:rsidRDefault="00804A15" w:rsidP="00456A6F">
      <w:pPr>
        <w:pStyle w:val="61"/>
        <w:ind w:left="0" w:firstLineChars="0" w:firstLine="0"/>
        <w:rPr>
          <w:rFonts w:ascii="Times New Roman" w:eastAsia="宋体" w:hAnsi="Times New Roman"/>
          <w:color w:val="auto"/>
        </w:rPr>
      </w:pPr>
      <w:r w:rsidRPr="00456A6F">
        <w:rPr>
          <w:rFonts w:ascii="Times New Roman" w:eastAsia="宋体" w:hAnsi="Times New Roman" w:hint="eastAsia"/>
          <w:color w:val="auto"/>
        </w:rPr>
        <w:t>5.0.2</w:t>
      </w:r>
      <w:r w:rsidRPr="00456A6F">
        <w:rPr>
          <w:rFonts w:ascii="Times New Roman" w:eastAsia="宋体" w:hAnsi="Times New Roman" w:hint="eastAsia"/>
          <w:color w:val="auto"/>
        </w:rPr>
        <w:t>本条规定源自《安全防范工程技术标准》</w:t>
      </w:r>
      <w:r w:rsidRPr="00456A6F">
        <w:rPr>
          <w:rFonts w:ascii="Times New Roman" w:eastAsia="宋体" w:hAnsi="Times New Roman" w:hint="eastAsia"/>
          <w:color w:val="auto"/>
        </w:rPr>
        <w:t>GB50348-2018</w:t>
      </w:r>
      <w:r w:rsidRPr="00456A6F">
        <w:rPr>
          <w:rFonts w:ascii="Times New Roman" w:eastAsia="宋体" w:hAnsi="Times New Roman" w:hint="eastAsia"/>
          <w:color w:val="auto"/>
        </w:rPr>
        <w:t>第</w:t>
      </w:r>
      <w:r w:rsidRPr="00456A6F">
        <w:rPr>
          <w:rFonts w:ascii="Times New Roman" w:eastAsia="宋体" w:hAnsi="Times New Roman" w:hint="eastAsia"/>
          <w:color w:val="auto"/>
        </w:rPr>
        <w:t>3.0.4</w:t>
      </w:r>
      <w:r w:rsidRPr="00456A6F">
        <w:rPr>
          <w:rFonts w:ascii="Times New Roman" w:eastAsia="宋体" w:hAnsi="Times New Roman" w:hint="eastAsia"/>
          <w:color w:val="auto"/>
        </w:rPr>
        <w:t>条（非强制性条文）。安全防范工程中使用的设备材料必须符合国家法规和现行相关强制性标准的要求。</w:t>
      </w:r>
    </w:p>
    <w:p w:rsidR="00804A15" w:rsidRPr="00BC0693" w:rsidRDefault="00804A15" w:rsidP="001D538A">
      <w:pPr>
        <w:pStyle w:val="-0"/>
        <w:ind w:leftChars="0" w:left="0"/>
        <w:rPr>
          <w:rFonts w:cs="宋体か.糛.."/>
          <w:kern w:val="0"/>
          <w:szCs w:val="21"/>
        </w:rPr>
      </w:pPr>
      <w:r w:rsidRPr="00BC0693">
        <w:rPr>
          <w:rFonts w:cs="宋体か.糛.." w:hint="eastAsia"/>
          <w:kern w:val="0"/>
          <w:szCs w:val="21"/>
        </w:rPr>
        <w:t>本条是对安全防范工程选用的材料、设备提出的基本要求。安全防范工程材料、设备的质量状况直接影响安全防范系统的功能性能，直接关系到系统对于入侵、盗窃、抢劫、破坏、爆炸、暴力袭击等事件的防范能力，需求予以重点关注。</w:t>
      </w:r>
    </w:p>
    <w:p w:rsidR="00804A15" w:rsidRPr="00456A6F" w:rsidRDefault="00804A15" w:rsidP="00456A6F">
      <w:pPr>
        <w:pStyle w:val="61"/>
        <w:ind w:left="0" w:firstLineChars="0" w:firstLine="0"/>
        <w:rPr>
          <w:rFonts w:ascii="Times New Roman" w:eastAsia="宋体" w:hAnsi="Times New Roman"/>
          <w:color w:val="auto"/>
        </w:rPr>
      </w:pPr>
      <w:r w:rsidRPr="00456A6F">
        <w:rPr>
          <w:rFonts w:ascii="Times New Roman" w:eastAsia="宋体" w:hAnsi="Times New Roman" w:hint="eastAsia"/>
          <w:color w:val="auto"/>
        </w:rPr>
        <w:t>5.0.3</w:t>
      </w:r>
      <w:r w:rsidRPr="00456A6F">
        <w:rPr>
          <w:rFonts w:ascii="Times New Roman" w:eastAsia="宋体" w:hAnsi="Times New Roman" w:hint="eastAsia"/>
          <w:color w:val="auto"/>
        </w:rPr>
        <w:t>本条规定源自国家标准《安全防范工程技术标准》</w:t>
      </w:r>
      <w:r w:rsidRPr="00456A6F">
        <w:rPr>
          <w:rFonts w:ascii="Times New Roman" w:eastAsia="宋体" w:hAnsi="Times New Roman" w:hint="eastAsia"/>
          <w:color w:val="auto"/>
        </w:rPr>
        <w:t>GB50348-2018</w:t>
      </w:r>
      <w:r w:rsidRPr="00456A6F">
        <w:rPr>
          <w:rFonts w:ascii="Times New Roman" w:eastAsia="宋体" w:hAnsi="Times New Roman" w:hint="eastAsia"/>
          <w:color w:val="auto"/>
        </w:rPr>
        <w:t>第</w:t>
      </w:r>
      <w:r w:rsidRPr="00456A6F">
        <w:rPr>
          <w:rFonts w:ascii="Times New Roman" w:eastAsia="宋体" w:hAnsi="Times New Roman" w:hint="eastAsia"/>
          <w:color w:val="auto"/>
        </w:rPr>
        <w:t>7.2.4</w:t>
      </w:r>
      <w:r w:rsidRPr="00456A6F">
        <w:rPr>
          <w:rFonts w:ascii="Times New Roman" w:eastAsia="宋体" w:hAnsi="Times New Roman" w:hint="eastAsia"/>
          <w:color w:val="auto"/>
        </w:rPr>
        <w:t>条第</w:t>
      </w:r>
      <w:r w:rsidRPr="00456A6F">
        <w:rPr>
          <w:rFonts w:ascii="Times New Roman" w:eastAsia="宋体" w:hAnsi="Times New Roman" w:hint="eastAsia"/>
          <w:color w:val="auto"/>
        </w:rPr>
        <w:t>3</w:t>
      </w:r>
      <w:r w:rsidRPr="00456A6F">
        <w:rPr>
          <w:rFonts w:ascii="Times New Roman" w:eastAsia="宋体" w:hAnsi="Times New Roman" w:hint="eastAsia"/>
          <w:color w:val="auto"/>
        </w:rPr>
        <w:t>、</w:t>
      </w:r>
      <w:r w:rsidRPr="00456A6F">
        <w:rPr>
          <w:rFonts w:ascii="Times New Roman" w:eastAsia="宋体" w:hAnsi="Times New Roman" w:hint="eastAsia"/>
          <w:color w:val="auto"/>
        </w:rPr>
        <w:t>4</w:t>
      </w:r>
      <w:r w:rsidRPr="00456A6F">
        <w:rPr>
          <w:rFonts w:ascii="Times New Roman" w:eastAsia="宋体" w:hAnsi="Times New Roman" w:hint="eastAsia"/>
          <w:color w:val="auto"/>
        </w:rPr>
        <w:t>款，其中第</w:t>
      </w:r>
      <w:r w:rsidRPr="00456A6F">
        <w:rPr>
          <w:rFonts w:ascii="Times New Roman" w:eastAsia="宋体" w:hAnsi="Times New Roman" w:hint="eastAsia"/>
          <w:color w:val="auto"/>
        </w:rPr>
        <w:t>3</w:t>
      </w:r>
      <w:r w:rsidRPr="00456A6F">
        <w:rPr>
          <w:rFonts w:ascii="Times New Roman" w:eastAsia="宋体" w:hAnsi="Times New Roman" w:hint="eastAsia"/>
          <w:color w:val="auto"/>
        </w:rPr>
        <w:t>款为强制性条文，第</w:t>
      </w:r>
      <w:r w:rsidRPr="00456A6F">
        <w:rPr>
          <w:rFonts w:ascii="Times New Roman" w:eastAsia="宋体" w:hAnsi="Times New Roman" w:hint="eastAsia"/>
          <w:color w:val="auto"/>
        </w:rPr>
        <w:t>4</w:t>
      </w:r>
      <w:r w:rsidRPr="00456A6F">
        <w:rPr>
          <w:rFonts w:ascii="Times New Roman" w:eastAsia="宋体" w:hAnsi="Times New Roman" w:hint="eastAsia"/>
          <w:color w:val="auto"/>
        </w:rPr>
        <w:t>款为非强制性条文。线缆敷设作为安全防范工程的关键环节，线缆敷设的质量将直接影响到建成后的安全防范系统能是否便利运行维护，寿命可靠，运行稳定，为此就安全防范工程的线缆敷设提出基本要求。</w:t>
      </w:r>
    </w:p>
    <w:p w:rsidR="00804A15" w:rsidRPr="00BC0693" w:rsidRDefault="00804A15" w:rsidP="001D538A">
      <w:pPr>
        <w:pStyle w:val="-0"/>
        <w:ind w:leftChars="0" w:left="0"/>
        <w:rPr>
          <w:rFonts w:cs="宋体か.糛.."/>
          <w:kern w:val="0"/>
          <w:szCs w:val="21"/>
        </w:rPr>
      </w:pPr>
      <w:r w:rsidRPr="00BC0693">
        <w:rPr>
          <w:rFonts w:cs="宋体か.糛.." w:hint="eastAsia"/>
          <w:kern w:val="0"/>
          <w:szCs w:val="21"/>
        </w:rPr>
        <w:t>为了加强系统运行维护效率，在线缆敷设时应在合理位置设置编号，规范有效、稳定可靠设置标签。《安防线缆应用技术要求》</w:t>
      </w:r>
      <w:r w:rsidRPr="00BC0693">
        <w:rPr>
          <w:rFonts w:cs="宋体か.糛.." w:hint="eastAsia"/>
          <w:kern w:val="0"/>
          <w:szCs w:val="21"/>
        </w:rPr>
        <w:t>GA/T 1406-2017</w:t>
      </w:r>
      <w:r w:rsidRPr="00BC0693">
        <w:rPr>
          <w:rFonts w:cs="宋体か.糛.." w:hint="eastAsia"/>
          <w:kern w:val="0"/>
          <w:szCs w:val="21"/>
        </w:rPr>
        <w:t>对线缆编号标识规则作了详细规定。</w:t>
      </w:r>
    </w:p>
    <w:p w:rsidR="00804A15" w:rsidRPr="00BC0693" w:rsidRDefault="00804A15" w:rsidP="001D538A">
      <w:pPr>
        <w:pStyle w:val="-0"/>
        <w:ind w:leftChars="0" w:left="0"/>
        <w:rPr>
          <w:rFonts w:cs="宋体か.糛.."/>
          <w:kern w:val="0"/>
          <w:szCs w:val="21"/>
        </w:rPr>
      </w:pPr>
      <w:r w:rsidRPr="00BC0693">
        <w:rPr>
          <w:rFonts w:cs="宋体か.糛.." w:hint="eastAsia"/>
          <w:kern w:val="0"/>
          <w:szCs w:val="21"/>
        </w:rPr>
        <w:t>基于同轴电缆的结构及传输特性，接续后的同轴电缆往往带来信号衰减、连接故障等问题，降低系统可靠运行，加大日后运行维护工作，因此提出同轴电缆线缆敷设应一线到位，中间无接头的规定。</w:t>
      </w:r>
    </w:p>
    <w:p w:rsidR="00804A15" w:rsidRPr="00456A6F" w:rsidRDefault="00804A15" w:rsidP="00456A6F">
      <w:pPr>
        <w:pStyle w:val="61"/>
        <w:ind w:left="0" w:firstLineChars="0" w:firstLine="0"/>
        <w:rPr>
          <w:rFonts w:ascii="Times New Roman" w:eastAsia="宋体" w:hAnsi="Times New Roman"/>
          <w:color w:val="auto"/>
        </w:rPr>
      </w:pPr>
      <w:r w:rsidRPr="00456A6F">
        <w:rPr>
          <w:rFonts w:ascii="Times New Roman" w:eastAsia="宋体" w:hAnsi="Times New Roman" w:hint="eastAsia"/>
          <w:color w:val="auto"/>
        </w:rPr>
        <w:t>5.0.4</w:t>
      </w:r>
      <w:r w:rsidRPr="00456A6F">
        <w:rPr>
          <w:rFonts w:ascii="Times New Roman" w:eastAsia="宋体" w:hAnsi="Times New Roman" w:hint="eastAsia"/>
          <w:color w:val="auto"/>
        </w:rPr>
        <w:t>本条规定源自国家标准《安全防范工程技术标准》</w:t>
      </w:r>
      <w:r w:rsidRPr="00456A6F">
        <w:rPr>
          <w:rFonts w:ascii="Times New Roman" w:eastAsia="宋体" w:hAnsi="Times New Roman" w:hint="eastAsia"/>
          <w:color w:val="auto"/>
        </w:rPr>
        <w:t>GB50348-2018</w:t>
      </w:r>
      <w:r w:rsidRPr="00456A6F">
        <w:rPr>
          <w:rFonts w:ascii="Times New Roman" w:eastAsia="宋体" w:hAnsi="Times New Roman" w:hint="eastAsia"/>
          <w:color w:val="auto"/>
        </w:rPr>
        <w:t>第</w:t>
      </w:r>
      <w:r w:rsidRPr="00456A6F">
        <w:rPr>
          <w:rFonts w:ascii="Times New Roman" w:eastAsia="宋体" w:hAnsi="Times New Roman" w:hint="eastAsia"/>
          <w:color w:val="auto"/>
        </w:rPr>
        <w:t>7.2.4</w:t>
      </w:r>
      <w:r w:rsidRPr="00456A6F">
        <w:rPr>
          <w:rFonts w:ascii="Times New Roman" w:eastAsia="宋体" w:hAnsi="Times New Roman" w:hint="eastAsia"/>
          <w:color w:val="auto"/>
        </w:rPr>
        <w:t>条第</w:t>
      </w:r>
      <w:r w:rsidRPr="00456A6F">
        <w:rPr>
          <w:rFonts w:ascii="Times New Roman" w:eastAsia="宋体" w:hAnsi="Times New Roman" w:hint="eastAsia"/>
          <w:color w:val="auto"/>
        </w:rPr>
        <w:t>11</w:t>
      </w:r>
      <w:r w:rsidRPr="00456A6F">
        <w:rPr>
          <w:rFonts w:ascii="Times New Roman" w:eastAsia="宋体" w:hAnsi="Times New Roman" w:hint="eastAsia"/>
          <w:color w:val="auto"/>
        </w:rPr>
        <w:t>款（非强制性条文）。本条是针对特殊保护对象化解施工矛盾的基本方法。即保护对象在需要配合保护措施时，应优先保护本身，而不是对保护对象造成伤害。采取的保护措施，可以是非接触式或近距离安装，非实体性的钻入安装部件，以及实体安装部件最小化，与保护目标的协调一体化等措施方法。</w:t>
      </w:r>
    </w:p>
    <w:p w:rsidR="00804A15" w:rsidRPr="00456A6F" w:rsidRDefault="00804A15" w:rsidP="00456A6F">
      <w:pPr>
        <w:pStyle w:val="61"/>
        <w:ind w:left="0" w:firstLineChars="0" w:firstLine="0"/>
        <w:rPr>
          <w:rFonts w:ascii="Times New Roman" w:eastAsia="宋体" w:hAnsi="Times New Roman"/>
          <w:color w:val="auto"/>
        </w:rPr>
      </w:pPr>
      <w:r w:rsidRPr="00456A6F">
        <w:rPr>
          <w:rFonts w:ascii="Times New Roman" w:eastAsia="宋体" w:hAnsi="Times New Roman" w:hint="eastAsia"/>
          <w:color w:val="auto"/>
        </w:rPr>
        <w:t>5.0.5</w:t>
      </w:r>
      <w:r w:rsidRPr="00456A6F">
        <w:rPr>
          <w:rFonts w:ascii="Times New Roman" w:eastAsia="宋体" w:hAnsi="Times New Roman" w:hint="eastAsia"/>
          <w:color w:val="auto"/>
        </w:rPr>
        <w:t>本条规定源自国家标准《安全防范工程技术标准》</w:t>
      </w:r>
      <w:r w:rsidRPr="00456A6F">
        <w:rPr>
          <w:rFonts w:ascii="Times New Roman" w:eastAsia="宋体" w:hAnsi="Times New Roman" w:hint="eastAsia"/>
          <w:color w:val="auto"/>
        </w:rPr>
        <w:t>GB50348-2018</w:t>
      </w:r>
      <w:r w:rsidRPr="00456A6F">
        <w:rPr>
          <w:rFonts w:ascii="Times New Roman" w:eastAsia="宋体" w:hAnsi="Times New Roman" w:hint="eastAsia"/>
          <w:color w:val="auto"/>
        </w:rPr>
        <w:t>第</w:t>
      </w:r>
      <w:r w:rsidRPr="00456A6F">
        <w:rPr>
          <w:rFonts w:ascii="Times New Roman" w:eastAsia="宋体" w:hAnsi="Times New Roman" w:hint="eastAsia"/>
          <w:color w:val="auto"/>
        </w:rPr>
        <w:t>7.2.4</w:t>
      </w:r>
      <w:r w:rsidRPr="00456A6F">
        <w:rPr>
          <w:rFonts w:ascii="Times New Roman" w:eastAsia="宋体" w:hAnsi="Times New Roman" w:hint="eastAsia"/>
          <w:color w:val="auto"/>
        </w:rPr>
        <w:t>条第</w:t>
      </w:r>
      <w:r w:rsidRPr="00456A6F">
        <w:rPr>
          <w:rFonts w:ascii="Times New Roman" w:eastAsia="宋体" w:hAnsi="Times New Roman" w:hint="eastAsia"/>
          <w:color w:val="auto"/>
        </w:rPr>
        <w:t>12</w:t>
      </w:r>
      <w:r w:rsidRPr="00456A6F">
        <w:rPr>
          <w:rFonts w:ascii="Times New Roman" w:eastAsia="宋体" w:hAnsi="Times New Roman" w:hint="eastAsia"/>
          <w:color w:val="auto"/>
        </w:rPr>
        <w:t>款（非强制性条文）。</w:t>
      </w:r>
    </w:p>
    <w:p w:rsidR="00804A15" w:rsidRPr="00BC0693" w:rsidRDefault="00804A15" w:rsidP="001D538A">
      <w:pPr>
        <w:pStyle w:val="-0"/>
        <w:ind w:leftChars="0" w:left="0"/>
        <w:rPr>
          <w:rFonts w:cs="宋体か.糛.."/>
          <w:kern w:val="0"/>
          <w:szCs w:val="21"/>
        </w:rPr>
      </w:pPr>
      <w:r w:rsidRPr="00BC0693">
        <w:rPr>
          <w:rFonts w:cs="宋体か.糛.." w:hint="eastAsia"/>
          <w:kern w:val="0"/>
          <w:szCs w:val="21"/>
        </w:rPr>
        <w:t>当存在易燃易爆环境时，要根据现行国家标准《危险化学品重大危险源辨识》</w:t>
      </w:r>
      <w:r w:rsidRPr="00BC0693">
        <w:rPr>
          <w:rFonts w:cs="宋体か.糛.." w:hint="eastAsia"/>
          <w:kern w:val="0"/>
          <w:szCs w:val="21"/>
        </w:rPr>
        <w:t>GB18218</w:t>
      </w:r>
      <w:r w:rsidRPr="00BC0693">
        <w:rPr>
          <w:rFonts w:cs="宋体か.糛.." w:hint="eastAsia"/>
          <w:kern w:val="0"/>
          <w:szCs w:val="21"/>
        </w:rPr>
        <w:t>进行危险源辨识。根据危险源的类别，结合其相应行业的相关标准进行设计、施工，现有的相关标准主要有现行国家标准《爆炸危险环境电力装置设计规范》</w:t>
      </w:r>
      <w:r w:rsidRPr="00BC0693">
        <w:rPr>
          <w:rFonts w:cs="宋体か.糛.." w:hint="eastAsia"/>
          <w:kern w:val="0"/>
          <w:szCs w:val="21"/>
        </w:rPr>
        <w:t>GB50058</w:t>
      </w:r>
      <w:r w:rsidRPr="00BC0693">
        <w:rPr>
          <w:rFonts w:cs="宋体か.糛.." w:hint="eastAsia"/>
          <w:kern w:val="0"/>
          <w:szCs w:val="21"/>
        </w:rPr>
        <w:t>、《电气装置安装工程爆炸和火灾危险环境电气装置施工及验收规范》</w:t>
      </w:r>
      <w:r w:rsidRPr="00BC0693">
        <w:rPr>
          <w:rFonts w:cs="宋体か.糛.." w:hint="eastAsia"/>
          <w:kern w:val="0"/>
          <w:szCs w:val="21"/>
        </w:rPr>
        <w:t>GB50257</w:t>
      </w:r>
      <w:r w:rsidRPr="00BC0693">
        <w:rPr>
          <w:rFonts w:cs="宋体か.糛.." w:hint="eastAsia"/>
          <w:kern w:val="0"/>
          <w:szCs w:val="21"/>
        </w:rPr>
        <w:t>、《火炸药生产厂房设计规范》</w:t>
      </w:r>
      <w:r w:rsidRPr="00BC0693">
        <w:rPr>
          <w:rFonts w:cs="宋体か.糛.." w:hint="eastAsia"/>
          <w:kern w:val="0"/>
          <w:szCs w:val="21"/>
        </w:rPr>
        <w:t>GB 51009</w:t>
      </w:r>
      <w:r w:rsidRPr="00BC0693">
        <w:rPr>
          <w:rFonts w:cs="宋体か.糛.." w:hint="eastAsia"/>
          <w:kern w:val="0"/>
          <w:szCs w:val="21"/>
        </w:rPr>
        <w:t>、《地下及覆土火药炸药仓库设计安全规范</w:t>
      </w:r>
      <w:r w:rsidRPr="00BC0693">
        <w:rPr>
          <w:rFonts w:cs="宋体か.糛.." w:hint="eastAsia"/>
          <w:kern w:val="0"/>
          <w:szCs w:val="21"/>
        </w:rPr>
        <w:t xml:space="preserve"> </w:t>
      </w:r>
      <w:r w:rsidRPr="00BC0693">
        <w:rPr>
          <w:rFonts w:cs="宋体か.糛.." w:hint="eastAsia"/>
          <w:kern w:val="0"/>
          <w:szCs w:val="21"/>
        </w:rPr>
        <w:t>》</w:t>
      </w:r>
      <w:r w:rsidRPr="00BC0693">
        <w:rPr>
          <w:rFonts w:cs="宋体か.糛.." w:hint="eastAsia"/>
          <w:kern w:val="0"/>
          <w:szCs w:val="21"/>
        </w:rPr>
        <w:t>GB50154</w:t>
      </w:r>
      <w:r w:rsidRPr="00BC0693">
        <w:rPr>
          <w:rFonts w:cs="宋体か.糛.." w:hint="eastAsia"/>
          <w:kern w:val="0"/>
          <w:szCs w:val="21"/>
        </w:rPr>
        <w:t>、《海洋石油平台电气设备防护、防爆等级要求》</w:t>
      </w:r>
      <w:r w:rsidRPr="00BC0693">
        <w:rPr>
          <w:rFonts w:cs="宋体か.糛.." w:hint="eastAsia"/>
          <w:kern w:val="0"/>
          <w:szCs w:val="21"/>
        </w:rPr>
        <w:t>CB/T 4397</w:t>
      </w:r>
      <w:r w:rsidRPr="00BC0693">
        <w:rPr>
          <w:rFonts w:cs="宋体か.糛.." w:hint="eastAsia"/>
          <w:kern w:val="0"/>
          <w:szCs w:val="21"/>
        </w:rPr>
        <w:t>、《爆炸危险场所防爆安全导则》</w:t>
      </w:r>
      <w:r w:rsidRPr="00BC0693">
        <w:rPr>
          <w:rFonts w:cs="宋体か.糛.." w:hint="eastAsia"/>
          <w:kern w:val="0"/>
          <w:szCs w:val="21"/>
        </w:rPr>
        <w:t>GB/T 29304</w:t>
      </w:r>
      <w:r w:rsidRPr="00BC0693">
        <w:rPr>
          <w:rFonts w:cs="宋体か.糛.." w:hint="eastAsia"/>
          <w:kern w:val="0"/>
          <w:szCs w:val="21"/>
        </w:rPr>
        <w:t>、《爆炸性环境</w:t>
      </w:r>
      <w:r w:rsidRPr="00BC0693">
        <w:rPr>
          <w:rFonts w:cs="宋体か.糛.." w:hint="eastAsia"/>
          <w:kern w:val="0"/>
          <w:szCs w:val="21"/>
        </w:rPr>
        <w:t xml:space="preserve"> </w:t>
      </w:r>
      <w:r w:rsidRPr="00BC0693">
        <w:rPr>
          <w:rFonts w:cs="宋体か.糛.." w:hint="eastAsia"/>
          <w:kern w:val="0"/>
          <w:szCs w:val="21"/>
        </w:rPr>
        <w:t>第</w:t>
      </w:r>
      <w:r w:rsidRPr="00BC0693">
        <w:rPr>
          <w:rFonts w:cs="宋体か.糛.." w:hint="eastAsia"/>
          <w:kern w:val="0"/>
          <w:szCs w:val="21"/>
        </w:rPr>
        <w:t>1</w:t>
      </w:r>
      <w:r w:rsidRPr="00BC0693">
        <w:rPr>
          <w:rFonts w:cs="宋体か.糛.." w:hint="eastAsia"/>
          <w:kern w:val="0"/>
          <w:szCs w:val="21"/>
        </w:rPr>
        <w:t>部分：设备</w:t>
      </w:r>
      <w:r w:rsidRPr="00BC0693">
        <w:rPr>
          <w:rFonts w:cs="宋体か.糛.." w:hint="eastAsia"/>
          <w:kern w:val="0"/>
          <w:szCs w:val="21"/>
        </w:rPr>
        <w:t xml:space="preserve"> </w:t>
      </w:r>
      <w:r w:rsidRPr="00BC0693">
        <w:rPr>
          <w:rFonts w:cs="宋体か.糛.." w:hint="eastAsia"/>
          <w:kern w:val="0"/>
          <w:szCs w:val="21"/>
        </w:rPr>
        <w:t>通用要求》</w:t>
      </w:r>
      <w:r w:rsidRPr="00BC0693">
        <w:rPr>
          <w:rFonts w:cs="宋体か.糛.." w:hint="eastAsia"/>
          <w:kern w:val="0"/>
          <w:szCs w:val="21"/>
        </w:rPr>
        <w:t>GB 3836.1</w:t>
      </w:r>
      <w:r w:rsidRPr="00BC0693">
        <w:rPr>
          <w:rFonts w:cs="宋体か.糛.." w:hint="eastAsia"/>
          <w:kern w:val="0"/>
          <w:szCs w:val="21"/>
        </w:rPr>
        <w:t>系列标准等。</w:t>
      </w:r>
    </w:p>
    <w:p w:rsidR="00804A15" w:rsidRPr="00456A6F" w:rsidRDefault="00804A15" w:rsidP="00456A6F">
      <w:pPr>
        <w:pStyle w:val="61"/>
        <w:ind w:left="0" w:firstLineChars="0" w:firstLine="0"/>
        <w:rPr>
          <w:rFonts w:ascii="Times New Roman" w:eastAsia="宋体" w:hAnsi="Times New Roman"/>
          <w:color w:val="auto"/>
        </w:rPr>
      </w:pPr>
      <w:r w:rsidRPr="00456A6F">
        <w:rPr>
          <w:rFonts w:ascii="Times New Roman" w:eastAsia="宋体" w:hAnsi="Times New Roman" w:hint="eastAsia"/>
          <w:color w:val="auto"/>
        </w:rPr>
        <w:t>5.0.6</w:t>
      </w:r>
      <w:r w:rsidRPr="00456A6F">
        <w:rPr>
          <w:rFonts w:ascii="Times New Roman" w:eastAsia="宋体" w:hAnsi="Times New Roman" w:hint="eastAsia"/>
          <w:color w:val="auto"/>
        </w:rPr>
        <w:t>本条规定源自国家标准《安全防范工程技术标准》</w:t>
      </w:r>
      <w:r w:rsidRPr="00456A6F">
        <w:rPr>
          <w:rFonts w:ascii="Times New Roman" w:eastAsia="宋体" w:hAnsi="Times New Roman" w:hint="eastAsia"/>
          <w:color w:val="auto"/>
        </w:rPr>
        <w:t>GB50348-2018</w:t>
      </w:r>
      <w:r w:rsidRPr="00456A6F">
        <w:rPr>
          <w:rFonts w:ascii="Times New Roman" w:eastAsia="宋体" w:hAnsi="Times New Roman" w:hint="eastAsia"/>
          <w:color w:val="auto"/>
        </w:rPr>
        <w:t>第</w:t>
      </w:r>
      <w:r w:rsidRPr="00456A6F">
        <w:rPr>
          <w:rFonts w:ascii="Times New Roman" w:eastAsia="宋体" w:hAnsi="Times New Roman" w:hint="eastAsia"/>
          <w:color w:val="auto"/>
        </w:rPr>
        <w:t>5.5.3</w:t>
      </w:r>
      <w:r w:rsidRPr="00456A6F">
        <w:rPr>
          <w:rFonts w:ascii="Times New Roman" w:eastAsia="宋体" w:hAnsi="Times New Roman" w:hint="eastAsia"/>
          <w:color w:val="auto"/>
        </w:rPr>
        <w:t>条（非强制性条文）。</w:t>
      </w:r>
    </w:p>
    <w:p w:rsidR="00804A15" w:rsidRPr="00BC0693" w:rsidRDefault="00804A15" w:rsidP="001D538A">
      <w:pPr>
        <w:pStyle w:val="-0"/>
        <w:ind w:leftChars="0" w:left="0"/>
        <w:rPr>
          <w:rFonts w:cs="宋体か.糛.."/>
          <w:kern w:val="0"/>
          <w:szCs w:val="21"/>
        </w:rPr>
      </w:pPr>
      <w:r w:rsidRPr="00BC0693">
        <w:rPr>
          <w:rFonts w:cs="宋体か.糛.." w:hint="eastAsia"/>
          <w:kern w:val="0"/>
          <w:szCs w:val="21"/>
        </w:rPr>
        <w:t>初步验收通过、项目整改及复验完成后的安全防范工程，没有经过一定周期的系统运行检验，往往存在或多或少、功能、性能、稳定性问题。如果直接竣工验收，由于系统的不可靠运行等潜在问题的显性化，将带来影响用户使用并难以定责等问题。为此，提出安全防范工程初步验收通过、项目整改及复验完成后至少应试运行</w:t>
      </w:r>
      <w:r w:rsidRPr="00BC0693">
        <w:rPr>
          <w:rFonts w:cs="宋体か.糛.." w:hint="eastAsia"/>
          <w:kern w:val="0"/>
          <w:szCs w:val="21"/>
        </w:rPr>
        <w:t>30</w:t>
      </w:r>
      <w:r w:rsidRPr="00BC0693">
        <w:rPr>
          <w:rFonts w:cs="宋体か.糛.." w:hint="eastAsia"/>
          <w:kern w:val="0"/>
          <w:szCs w:val="21"/>
        </w:rPr>
        <w:t>天的要求。</w:t>
      </w:r>
    </w:p>
    <w:p w:rsidR="00804A15" w:rsidRPr="00BC0693" w:rsidRDefault="00804A15" w:rsidP="001D538A">
      <w:pPr>
        <w:pStyle w:val="-0"/>
        <w:ind w:leftChars="0" w:left="0"/>
        <w:rPr>
          <w:rFonts w:cs="宋体か.糛.."/>
          <w:kern w:val="0"/>
          <w:szCs w:val="21"/>
        </w:rPr>
      </w:pPr>
      <w:r w:rsidRPr="00BC0693">
        <w:rPr>
          <w:rFonts w:cs="宋体か.糛.." w:hint="eastAsia"/>
          <w:kern w:val="0"/>
          <w:szCs w:val="21"/>
        </w:rPr>
        <w:t>通过值机人员或系统管理员完整、翔实记录系统运行情况。建立系统运行、操作和维护等管理制度。以便及时发现系统存在的问题，优化完善系统的功能性能，达成系统与建设目标的符合性。</w:t>
      </w:r>
    </w:p>
    <w:p w:rsidR="00804A15" w:rsidRPr="00BC0693" w:rsidRDefault="00804A15" w:rsidP="00456A6F">
      <w:pPr>
        <w:pStyle w:val="-0"/>
        <w:ind w:leftChars="0" w:left="0" w:firstLineChars="1300" w:firstLine="2730"/>
        <w:rPr>
          <w:rFonts w:cs="宋体か.糛.."/>
          <w:kern w:val="0"/>
          <w:szCs w:val="21"/>
        </w:rPr>
      </w:pPr>
      <w:r w:rsidRPr="00BC0693">
        <w:rPr>
          <w:rFonts w:cs="宋体か.糛.." w:hint="eastAsia"/>
          <w:kern w:val="0"/>
          <w:szCs w:val="21"/>
        </w:rPr>
        <w:t>表</w:t>
      </w:r>
      <w:r w:rsidRPr="00BC0693">
        <w:rPr>
          <w:rFonts w:cs="宋体か.糛.." w:hint="eastAsia"/>
          <w:kern w:val="0"/>
          <w:szCs w:val="21"/>
        </w:rPr>
        <w:t xml:space="preserve">1 </w:t>
      </w:r>
      <w:r w:rsidRPr="00BC0693">
        <w:rPr>
          <w:rFonts w:cs="宋体か.糛.." w:hint="eastAsia"/>
          <w:kern w:val="0"/>
          <w:szCs w:val="21"/>
        </w:rPr>
        <w:tab/>
      </w:r>
      <w:r w:rsidRPr="00BC0693">
        <w:rPr>
          <w:rFonts w:cs="宋体か.糛.." w:hint="eastAsia"/>
          <w:kern w:val="0"/>
          <w:szCs w:val="21"/>
        </w:rPr>
        <w:t>系统试运行记录表</w:t>
      </w:r>
    </w:p>
    <w:tbl>
      <w:tblPr>
        <w:tblW w:w="710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275"/>
        <w:gridCol w:w="1321"/>
        <w:gridCol w:w="1544"/>
        <w:gridCol w:w="1393"/>
        <w:gridCol w:w="850"/>
        <w:gridCol w:w="11"/>
      </w:tblGrid>
      <w:tr w:rsidR="00C251C2" w:rsidRPr="00BC0693" w:rsidTr="00C152EB">
        <w:trPr>
          <w:trHeight w:val="361"/>
          <w:jc w:val="center"/>
        </w:trPr>
        <w:tc>
          <w:tcPr>
            <w:tcW w:w="1984" w:type="dxa"/>
            <w:gridSpan w:val="2"/>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r w:rsidRPr="00BC0693">
              <w:rPr>
                <w:rFonts w:ascii="Times New Roman" w:eastAsia="宋体" w:hAnsi="Times New Roman" w:hint="eastAsia"/>
              </w:rPr>
              <w:t>工</w:t>
            </w:r>
            <w:r w:rsidRPr="00BC0693">
              <w:rPr>
                <w:rFonts w:ascii="Times New Roman" w:eastAsia="宋体" w:hAnsi="Times New Roman"/>
              </w:rPr>
              <w:t xml:space="preserve">  </w:t>
            </w:r>
            <w:r w:rsidRPr="00BC0693">
              <w:rPr>
                <w:rFonts w:ascii="Times New Roman" w:eastAsia="宋体" w:hAnsi="Times New Roman" w:hint="eastAsia"/>
              </w:rPr>
              <w:t>程</w:t>
            </w:r>
            <w:r w:rsidRPr="00BC0693">
              <w:rPr>
                <w:rFonts w:ascii="Times New Roman" w:eastAsia="宋体" w:hAnsi="Times New Roman"/>
              </w:rPr>
              <w:t xml:space="preserve">  </w:t>
            </w:r>
            <w:r w:rsidRPr="00BC0693">
              <w:rPr>
                <w:rFonts w:ascii="Times New Roman" w:eastAsia="宋体" w:hAnsi="Times New Roman" w:hint="eastAsia"/>
              </w:rPr>
              <w:t>名</w:t>
            </w:r>
            <w:r w:rsidRPr="00BC0693">
              <w:rPr>
                <w:rFonts w:ascii="Times New Roman" w:eastAsia="宋体" w:hAnsi="Times New Roman"/>
              </w:rPr>
              <w:t xml:space="preserve">  </w:t>
            </w:r>
            <w:r w:rsidRPr="00BC0693">
              <w:rPr>
                <w:rFonts w:ascii="Times New Roman" w:eastAsia="宋体" w:hAnsi="Times New Roman" w:hint="eastAsia"/>
              </w:rPr>
              <w:t>称</w:t>
            </w:r>
          </w:p>
        </w:tc>
        <w:tc>
          <w:tcPr>
            <w:tcW w:w="5119" w:type="dxa"/>
            <w:gridSpan w:val="5"/>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r>
      <w:tr w:rsidR="00C251C2" w:rsidRPr="00BC0693" w:rsidTr="00C152EB">
        <w:trPr>
          <w:trHeight w:val="361"/>
          <w:jc w:val="center"/>
        </w:trPr>
        <w:tc>
          <w:tcPr>
            <w:tcW w:w="1984" w:type="dxa"/>
            <w:gridSpan w:val="2"/>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r w:rsidRPr="00BC0693">
              <w:rPr>
                <w:rFonts w:ascii="Times New Roman" w:eastAsia="宋体" w:hAnsi="Times New Roman" w:hint="eastAsia"/>
              </w:rPr>
              <w:t>建设</w:t>
            </w:r>
            <w:r w:rsidRPr="00BC0693">
              <w:rPr>
                <w:rFonts w:ascii="Times New Roman" w:eastAsia="宋体" w:hAnsi="Times New Roman"/>
              </w:rPr>
              <w:t>(</w:t>
            </w:r>
            <w:r w:rsidRPr="00BC0693">
              <w:rPr>
                <w:rFonts w:ascii="Times New Roman" w:eastAsia="宋体" w:hAnsi="Times New Roman"/>
              </w:rPr>
              <w:t>使用</w:t>
            </w:r>
            <w:r w:rsidRPr="00BC0693">
              <w:rPr>
                <w:rFonts w:ascii="Times New Roman" w:eastAsia="宋体" w:hAnsi="Times New Roman"/>
              </w:rPr>
              <w:t>)</w:t>
            </w:r>
            <w:r w:rsidRPr="00BC0693">
              <w:rPr>
                <w:rFonts w:ascii="Times New Roman" w:eastAsia="宋体" w:hAnsi="Times New Roman"/>
              </w:rPr>
              <w:t>单位</w:t>
            </w:r>
          </w:p>
        </w:tc>
        <w:tc>
          <w:tcPr>
            <w:tcW w:w="5119" w:type="dxa"/>
            <w:gridSpan w:val="5"/>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r>
      <w:tr w:rsidR="00C251C2" w:rsidRPr="00BC0693" w:rsidTr="00C152EB">
        <w:trPr>
          <w:trHeight w:val="346"/>
          <w:jc w:val="center"/>
        </w:trPr>
        <w:tc>
          <w:tcPr>
            <w:tcW w:w="1984" w:type="dxa"/>
            <w:gridSpan w:val="2"/>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r w:rsidRPr="00BC0693">
              <w:rPr>
                <w:rFonts w:ascii="Times New Roman" w:eastAsia="宋体" w:hAnsi="Times New Roman" w:hint="eastAsia"/>
              </w:rPr>
              <w:t>设计单位</w:t>
            </w:r>
          </w:p>
        </w:tc>
        <w:tc>
          <w:tcPr>
            <w:tcW w:w="5119" w:type="dxa"/>
            <w:gridSpan w:val="5"/>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r>
      <w:tr w:rsidR="00C251C2" w:rsidRPr="00BC0693" w:rsidTr="00C152EB">
        <w:trPr>
          <w:trHeight w:val="346"/>
          <w:jc w:val="center"/>
        </w:trPr>
        <w:tc>
          <w:tcPr>
            <w:tcW w:w="1984" w:type="dxa"/>
            <w:gridSpan w:val="2"/>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r w:rsidRPr="00BC0693">
              <w:rPr>
                <w:rFonts w:ascii="Times New Roman" w:eastAsia="宋体" w:hAnsi="Times New Roman" w:hint="eastAsia"/>
              </w:rPr>
              <w:t>施工单位</w:t>
            </w:r>
          </w:p>
        </w:tc>
        <w:tc>
          <w:tcPr>
            <w:tcW w:w="5119" w:type="dxa"/>
            <w:gridSpan w:val="5"/>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r>
      <w:tr w:rsidR="00C251C2" w:rsidRPr="00BC0693" w:rsidTr="00C152EB">
        <w:trPr>
          <w:trHeight w:val="346"/>
          <w:jc w:val="center"/>
        </w:trPr>
        <w:tc>
          <w:tcPr>
            <w:tcW w:w="1984" w:type="dxa"/>
            <w:gridSpan w:val="2"/>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r w:rsidRPr="00BC0693">
              <w:rPr>
                <w:rFonts w:ascii="Times New Roman" w:eastAsia="宋体" w:hAnsi="Times New Roman" w:hint="eastAsia"/>
              </w:rPr>
              <w:t>监理单位</w:t>
            </w:r>
          </w:p>
        </w:tc>
        <w:tc>
          <w:tcPr>
            <w:tcW w:w="5119" w:type="dxa"/>
            <w:gridSpan w:val="5"/>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r>
      <w:tr w:rsidR="00C251C2" w:rsidRPr="00BC0693" w:rsidTr="00C152EB">
        <w:trPr>
          <w:gridAfter w:val="1"/>
          <w:wAfter w:w="11" w:type="dxa"/>
          <w:trHeight w:val="346"/>
          <w:jc w:val="center"/>
        </w:trPr>
        <w:tc>
          <w:tcPr>
            <w:tcW w:w="709"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r w:rsidRPr="00BC0693">
              <w:rPr>
                <w:rFonts w:ascii="Times New Roman" w:eastAsia="宋体" w:hAnsi="Times New Roman" w:hint="eastAsia"/>
              </w:rPr>
              <w:t>序号</w:t>
            </w:r>
          </w:p>
        </w:tc>
        <w:tc>
          <w:tcPr>
            <w:tcW w:w="1275" w:type="dxa"/>
            <w:tcBorders>
              <w:top w:val="single" w:sz="4" w:space="0" w:color="auto"/>
              <w:left w:val="single" w:sz="4" w:space="0" w:color="auto"/>
              <w:bottom w:val="single" w:sz="4" w:space="0" w:color="auto"/>
              <w:right w:val="single" w:sz="4" w:space="0" w:color="auto"/>
            </w:tcBorders>
            <w:vAlign w:val="center"/>
          </w:tcPr>
          <w:p w:rsidR="00C251C2" w:rsidRPr="00BC0693" w:rsidRDefault="00C251C2" w:rsidP="001D538A">
            <w:pPr>
              <w:pStyle w:val="a2"/>
              <w:ind w:firstLineChars="0" w:firstLine="0"/>
              <w:rPr>
                <w:rFonts w:ascii="Times New Roman" w:eastAsia="宋体" w:hAnsi="Times New Roman"/>
              </w:rPr>
            </w:pPr>
            <w:r w:rsidRPr="00BC0693">
              <w:rPr>
                <w:rFonts w:ascii="Times New Roman" w:eastAsia="宋体" w:hAnsi="Times New Roman" w:hint="eastAsia"/>
              </w:rPr>
              <w:t>日期</w:t>
            </w:r>
            <w:r w:rsidRPr="00BC0693">
              <w:rPr>
                <w:rFonts w:ascii="Times New Roman" w:eastAsia="宋体" w:hAnsi="Times New Roman"/>
              </w:rPr>
              <w:t>/</w:t>
            </w:r>
            <w:r w:rsidRPr="00BC0693">
              <w:rPr>
                <w:rFonts w:ascii="Times New Roman" w:eastAsia="宋体" w:hAnsi="Times New Roman"/>
              </w:rPr>
              <w:t>时间</w:t>
            </w:r>
          </w:p>
        </w:tc>
        <w:tc>
          <w:tcPr>
            <w:tcW w:w="1321" w:type="dxa"/>
            <w:tcBorders>
              <w:top w:val="single" w:sz="4" w:space="0" w:color="auto"/>
              <w:left w:val="single" w:sz="4" w:space="0" w:color="auto"/>
              <w:bottom w:val="single" w:sz="4" w:space="0" w:color="auto"/>
              <w:right w:val="single" w:sz="4" w:space="0" w:color="auto"/>
            </w:tcBorders>
            <w:vAlign w:val="center"/>
          </w:tcPr>
          <w:p w:rsidR="00C251C2" w:rsidRPr="00BC0693" w:rsidRDefault="00C251C2" w:rsidP="001D538A">
            <w:pPr>
              <w:pStyle w:val="a2"/>
              <w:ind w:firstLineChars="0" w:firstLine="0"/>
              <w:rPr>
                <w:rFonts w:ascii="Times New Roman" w:eastAsia="宋体" w:hAnsi="Times New Roman"/>
              </w:rPr>
            </w:pPr>
            <w:r w:rsidRPr="00BC0693">
              <w:rPr>
                <w:rFonts w:ascii="Times New Roman" w:eastAsia="宋体" w:hAnsi="Times New Roman" w:hint="eastAsia"/>
              </w:rPr>
              <w:t>试运行内容</w:t>
            </w:r>
          </w:p>
        </w:tc>
        <w:tc>
          <w:tcPr>
            <w:tcW w:w="1544" w:type="dxa"/>
            <w:tcBorders>
              <w:top w:val="single" w:sz="4" w:space="0" w:color="auto"/>
              <w:left w:val="single" w:sz="4" w:space="0" w:color="auto"/>
              <w:bottom w:val="single" w:sz="4" w:space="0" w:color="auto"/>
              <w:right w:val="single" w:sz="4" w:space="0" w:color="auto"/>
            </w:tcBorders>
            <w:vAlign w:val="center"/>
          </w:tcPr>
          <w:p w:rsidR="00C251C2" w:rsidRPr="00BC0693" w:rsidRDefault="00C251C2" w:rsidP="001D538A">
            <w:pPr>
              <w:pStyle w:val="a2"/>
              <w:ind w:firstLineChars="0" w:firstLine="0"/>
              <w:rPr>
                <w:rFonts w:ascii="Times New Roman" w:eastAsia="宋体" w:hAnsi="Times New Roman"/>
              </w:rPr>
            </w:pPr>
            <w:r w:rsidRPr="00BC0693">
              <w:rPr>
                <w:rFonts w:ascii="Times New Roman" w:eastAsia="宋体" w:hAnsi="Times New Roman" w:hint="eastAsia"/>
              </w:rPr>
              <w:t>试运行情况</w:t>
            </w:r>
          </w:p>
        </w:tc>
        <w:tc>
          <w:tcPr>
            <w:tcW w:w="1393"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r w:rsidRPr="00BC0693">
              <w:rPr>
                <w:rFonts w:ascii="Times New Roman" w:eastAsia="宋体" w:hAnsi="Times New Roman" w:hint="eastAsia"/>
              </w:rPr>
              <w:t>备</w:t>
            </w:r>
            <w:r w:rsidRPr="00BC0693">
              <w:rPr>
                <w:rFonts w:ascii="Times New Roman" w:eastAsia="宋体" w:hAnsi="Times New Roman"/>
              </w:rPr>
              <w:t xml:space="preserve"> </w:t>
            </w:r>
            <w:r w:rsidRPr="00BC0693">
              <w:rPr>
                <w:rFonts w:ascii="Times New Roman" w:eastAsia="宋体" w:hAnsi="Times New Roman" w:hint="eastAsia"/>
              </w:rPr>
              <w:t>注</w:t>
            </w:r>
          </w:p>
        </w:tc>
        <w:tc>
          <w:tcPr>
            <w:tcW w:w="850"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r w:rsidRPr="00BC0693">
              <w:rPr>
                <w:rFonts w:ascii="Times New Roman" w:eastAsia="宋体" w:hAnsi="Times New Roman" w:hint="eastAsia"/>
              </w:rPr>
              <w:t>值班人</w:t>
            </w:r>
          </w:p>
        </w:tc>
      </w:tr>
      <w:tr w:rsidR="00C251C2" w:rsidRPr="00BC0693" w:rsidTr="00C152EB">
        <w:trPr>
          <w:gridAfter w:val="1"/>
          <w:wAfter w:w="11" w:type="dxa"/>
          <w:trHeight w:val="346"/>
          <w:jc w:val="center"/>
        </w:trPr>
        <w:tc>
          <w:tcPr>
            <w:tcW w:w="709"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c>
          <w:tcPr>
            <w:tcW w:w="1275"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c>
          <w:tcPr>
            <w:tcW w:w="1321"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c>
          <w:tcPr>
            <w:tcW w:w="1544"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c>
          <w:tcPr>
            <w:tcW w:w="1393"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c>
          <w:tcPr>
            <w:tcW w:w="850"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r>
      <w:tr w:rsidR="00C251C2" w:rsidRPr="00BC0693" w:rsidTr="00C152EB">
        <w:trPr>
          <w:gridAfter w:val="1"/>
          <w:wAfter w:w="11" w:type="dxa"/>
          <w:trHeight w:val="346"/>
          <w:jc w:val="center"/>
        </w:trPr>
        <w:tc>
          <w:tcPr>
            <w:tcW w:w="709"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c>
          <w:tcPr>
            <w:tcW w:w="1275"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c>
          <w:tcPr>
            <w:tcW w:w="1321"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c>
          <w:tcPr>
            <w:tcW w:w="1544"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c>
          <w:tcPr>
            <w:tcW w:w="1393"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c>
          <w:tcPr>
            <w:tcW w:w="850"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r>
      <w:tr w:rsidR="00C251C2" w:rsidRPr="00BC0693" w:rsidTr="00C152EB">
        <w:trPr>
          <w:gridAfter w:val="1"/>
          <w:wAfter w:w="11" w:type="dxa"/>
          <w:trHeight w:val="346"/>
          <w:jc w:val="center"/>
        </w:trPr>
        <w:tc>
          <w:tcPr>
            <w:tcW w:w="709"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c>
          <w:tcPr>
            <w:tcW w:w="1275"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c>
          <w:tcPr>
            <w:tcW w:w="1321"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c>
          <w:tcPr>
            <w:tcW w:w="1544"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c>
          <w:tcPr>
            <w:tcW w:w="1393"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c>
          <w:tcPr>
            <w:tcW w:w="850" w:type="dxa"/>
            <w:tcBorders>
              <w:top w:val="single" w:sz="4" w:space="0" w:color="auto"/>
              <w:left w:val="single" w:sz="4" w:space="0" w:color="auto"/>
              <w:bottom w:val="single" w:sz="4" w:space="0" w:color="auto"/>
              <w:right w:val="single" w:sz="4" w:space="0" w:color="auto"/>
            </w:tcBorders>
          </w:tcPr>
          <w:p w:rsidR="00C251C2" w:rsidRPr="00BC0693" w:rsidRDefault="00C251C2" w:rsidP="001D538A">
            <w:pPr>
              <w:pStyle w:val="a2"/>
              <w:ind w:firstLineChars="0" w:firstLine="0"/>
              <w:rPr>
                <w:rFonts w:ascii="Times New Roman" w:eastAsia="宋体" w:hAnsi="Times New Roman"/>
              </w:rPr>
            </w:pPr>
          </w:p>
        </w:tc>
      </w:tr>
    </w:tbl>
    <w:p w:rsidR="00804A15" w:rsidRPr="00BC0693" w:rsidRDefault="00804A15" w:rsidP="001D538A">
      <w:pPr>
        <w:pStyle w:val="-0"/>
        <w:ind w:leftChars="0" w:left="0"/>
        <w:rPr>
          <w:rFonts w:cs="宋体か.糛.."/>
          <w:kern w:val="0"/>
          <w:szCs w:val="21"/>
        </w:rPr>
      </w:pPr>
      <w:r w:rsidRPr="00BC0693">
        <w:rPr>
          <w:rFonts w:cs="宋体か.糛.." w:hint="eastAsia"/>
          <w:kern w:val="0"/>
          <w:szCs w:val="21"/>
        </w:rPr>
        <w:t>注：</w:t>
      </w:r>
    </w:p>
    <w:p w:rsidR="00804A15" w:rsidRPr="00BC0693" w:rsidRDefault="00804A15" w:rsidP="001D538A">
      <w:pPr>
        <w:pStyle w:val="-0"/>
        <w:ind w:leftChars="0" w:left="0"/>
        <w:rPr>
          <w:rFonts w:cs="宋体か.糛.."/>
          <w:kern w:val="0"/>
          <w:szCs w:val="21"/>
        </w:rPr>
      </w:pPr>
      <w:r w:rsidRPr="00BC0693">
        <w:rPr>
          <w:rFonts w:cs="宋体か.糛.."/>
          <w:kern w:val="0"/>
          <w:szCs w:val="21"/>
        </w:rPr>
        <w:t>1.</w:t>
      </w:r>
      <w:r w:rsidRPr="00BC0693">
        <w:rPr>
          <w:rFonts w:cs="宋体か.糛.." w:hint="eastAsia"/>
          <w:kern w:val="0"/>
          <w:szCs w:val="21"/>
        </w:rPr>
        <w:t>系统试运行情况栏中，正常打“</w:t>
      </w:r>
      <w:r w:rsidRPr="00BC0693">
        <w:rPr>
          <w:rFonts w:cs="宋体か.糛.."/>
          <w:kern w:val="0"/>
          <w:szCs w:val="21"/>
        </w:rPr>
        <w:t>”</w:t>
      </w:r>
      <w:r w:rsidRPr="00BC0693">
        <w:rPr>
          <w:rFonts w:cs="宋体か.糛.." w:hint="eastAsia"/>
          <w:kern w:val="0"/>
          <w:szCs w:val="21"/>
        </w:rPr>
        <w:t>，并每天不少于填写一次；系统运行有异常情况时，在试运行情况栏中简要记录异常现象，并在备注栏中详细记录处置措施、实施人员、处置时间等。</w:t>
      </w:r>
    </w:p>
    <w:p w:rsidR="00804A15" w:rsidRPr="00BC0693" w:rsidRDefault="00804A15" w:rsidP="001D538A">
      <w:pPr>
        <w:pStyle w:val="-0"/>
        <w:ind w:leftChars="0" w:left="0"/>
        <w:rPr>
          <w:rFonts w:cs="宋体か.糛.."/>
          <w:kern w:val="0"/>
          <w:szCs w:val="21"/>
        </w:rPr>
      </w:pPr>
      <w:r w:rsidRPr="00BC0693">
        <w:rPr>
          <w:rFonts w:cs="宋体か.糛.." w:hint="eastAsia"/>
          <w:kern w:val="0"/>
          <w:szCs w:val="21"/>
        </w:rPr>
        <w:t>2.</w:t>
      </w:r>
      <w:r w:rsidRPr="00BC0693">
        <w:rPr>
          <w:rFonts w:cs="宋体か.糛.." w:hint="eastAsia"/>
          <w:kern w:val="0"/>
          <w:szCs w:val="21"/>
        </w:rPr>
        <w:t>系统有报警部分的，报警试验每天进行一次。出现误报警、漏报警的，在试运行情况和备注栏内如实填写。</w:t>
      </w:r>
    </w:p>
    <w:p w:rsidR="00804A15" w:rsidRPr="00BC0693" w:rsidRDefault="00804A15" w:rsidP="001D538A">
      <w:pPr>
        <w:pStyle w:val="-0"/>
        <w:ind w:leftChars="0" w:left="0"/>
        <w:rPr>
          <w:rFonts w:cs="宋体か.糛.."/>
          <w:kern w:val="0"/>
          <w:szCs w:val="21"/>
        </w:rPr>
      </w:pPr>
      <w:r w:rsidRPr="00BC0693">
        <w:rPr>
          <w:rFonts w:cs="宋体か.糛.." w:hint="eastAsia"/>
          <w:kern w:val="0"/>
          <w:szCs w:val="21"/>
        </w:rPr>
        <w:t>工程验收一般由建设单位会同相关部门组织安排。做这样的规定是为了全面贯彻执行《行政许可法》，同时也考虑到安防行业的特殊性和我国安全防范工程管理的现状。</w:t>
      </w:r>
    </w:p>
    <w:p w:rsidR="00804A15" w:rsidRPr="00BC0693" w:rsidRDefault="00804A15" w:rsidP="001D538A">
      <w:pPr>
        <w:pStyle w:val="-0"/>
        <w:ind w:leftChars="0" w:left="0"/>
        <w:rPr>
          <w:rFonts w:cs="宋体か.糛.."/>
          <w:kern w:val="0"/>
          <w:szCs w:val="21"/>
        </w:rPr>
      </w:pPr>
      <w:r w:rsidRPr="00BC0693">
        <w:rPr>
          <w:rFonts w:cs="宋体か.糛.." w:hint="eastAsia"/>
          <w:kern w:val="0"/>
          <w:szCs w:val="21"/>
        </w:rPr>
        <w:t>这里所指的相关部门是泛指在行政许可框架下的行业主管部门以及在行业主管部门监督指导下的社会中介组织。</w:t>
      </w:r>
    </w:p>
    <w:p w:rsidR="00804A15" w:rsidRPr="00456A6F" w:rsidRDefault="00804A15" w:rsidP="00456A6F">
      <w:pPr>
        <w:jc w:val="center"/>
        <w:rPr>
          <w:rFonts w:ascii="黑体" w:eastAsia="黑体" w:hAnsi="黑体"/>
        </w:rPr>
      </w:pPr>
      <w:r w:rsidRPr="00456A6F">
        <w:rPr>
          <w:rFonts w:ascii="黑体" w:eastAsia="黑体" w:hAnsi="黑体" w:hint="eastAsia"/>
        </w:rPr>
        <w:t>6</w:t>
      </w:r>
      <w:r w:rsidRPr="00456A6F">
        <w:rPr>
          <w:rFonts w:ascii="黑体" w:eastAsia="黑体" w:hAnsi="黑体" w:hint="eastAsia"/>
        </w:rPr>
        <w:tab/>
        <w:t>工程检验与验收</w:t>
      </w:r>
    </w:p>
    <w:p w:rsidR="00804A15" w:rsidRPr="00BC0693" w:rsidRDefault="00804A15" w:rsidP="00456A6F">
      <w:pPr>
        <w:pStyle w:val="61"/>
        <w:ind w:left="0" w:firstLineChars="0" w:firstLine="0"/>
        <w:rPr>
          <w:rFonts w:ascii="Times New Roman" w:eastAsia="宋体" w:hAnsi="Times New Roman" w:cs="宋体か.糛.."/>
          <w:kern w:val="0"/>
          <w:szCs w:val="21"/>
        </w:rPr>
      </w:pPr>
      <w:r w:rsidRPr="00BC0693">
        <w:rPr>
          <w:rFonts w:ascii="Times New Roman" w:eastAsia="宋体" w:hAnsi="Times New Roman" w:cs="宋体か.糛.." w:hint="eastAsia"/>
          <w:kern w:val="0"/>
          <w:szCs w:val="21"/>
        </w:rPr>
        <w:t>6.0.1</w:t>
      </w:r>
      <w:r w:rsidRPr="00BC0693">
        <w:rPr>
          <w:rFonts w:ascii="Times New Roman" w:eastAsia="宋体" w:hAnsi="Times New Roman" w:cs="宋体か.糛.." w:hint="eastAsia"/>
          <w:kern w:val="0"/>
          <w:szCs w:val="21"/>
        </w:rPr>
        <w:t>本条规定源自国家标准《安全防范工程技术标准》</w:t>
      </w:r>
      <w:r w:rsidRPr="00BC0693">
        <w:rPr>
          <w:rFonts w:ascii="Times New Roman" w:eastAsia="宋体" w:hAnsi="Times New Roman" w:cs="宋体か.糛.." w:hint="eastAsia"/>
          <w:kern w:val="0"/>
          <w:szCs w:val="21"/>
        </w:rPr>
        <w:t>GB50348-2018</w:t>
      </w:r>
      <w:r w:rsidRPr="00BC0693">
        <w:rPr>
          <w:rFonts w:ascii="Times New Roman" w:eastAsia="宋体" w:hAnsi="Times New Roman" w:cs="宋体か.糛.." w:hint="eastAsia"/>
          <w:kern w:val="0"/>
          <w:szCs w:val="21"/>
        </w:rPr>
        <w:t>第</w:t>
      </w:r>
      <w:r w:rsidRPr="00BC0693">
        <w:rPr>
          <w:rFonts w:ascii="Times New Roman" w:eastAsia="宋体" w:hAnsi="Times New Roman" w:cs="宋体か.糛.." w:hint="eastAsia"/>
          <w:kern w:val="0"/>
          <w:szCs w:val="21"/>
        </w:rPr>
        <w:t>9.1.1</w:t>
      </w:r>
      <w:r w:rsidRPr="00BC0693">
        <w:rPr>
          <w:rFonts w:ascii="Times New Roman" w:eastAsia="宋体" w:hAnsi="Times New Roman" w:cs="宋体か.糛.." w:hint="eastAsia"/>
          <w:kern w:val="0"/>
          <w:szCs w:val="21"/>
        </w:rPr>
        <w:t>条（非强制性条文）。</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工程检验应根据工程所属行业、规模和设计要求，项目应覆盖工程所属行业的管理和标准要求以及工程设计的主要内容，以便对系统的主体特性作出全面评价。</w:t>
      </w:r>
    </w:p>
    <w:p w:rsidR="00804A15" w:rsidRPr="00BC0693" w:rsidRDefault="00804A15" w:rsidP="00456A6F">
      <w:pPr>
        <w:pStyle w:val="61"/>
        <w:ind w:left="0" w:firstLineChars="0" w:firstLine="0"/>
        <w:rPr>
          <w:rFonts w:ascii="Times New Roman" w:eastAsia="宋体" w:hAnsi="Times New Roman" w:cs="宋体か.糛.."/>
          <w:kern w:val="0"/>
          <w:szCs w:val="21"/>
        </w:rPr>
      </w:pPr>
      <w:r w:rsidRPr="00BC0693">
        <w:rPr>
          <w:rFonts w:ascii="Times New Roman" w:eastAsia="宋体" w:hAnsi="Times New Roman" w:cs="宋体か.糛.." w:hint="eastAsia"/>
          <w:kern w:val="0"/>
          <w:szCs w:val="21"/>
        </w:rPr>
        <w:t>6.0.2</w:t>
      </w:r>
      <w:r w:rsidRPr="00BC0693">
        <w:rPr>
          <w:rFonts w:ascii="Times New Roman" w:eastAsia="宋体" w:hAnsi="Times New Roman" w:cs="宋体か.糛.." w:hint="eastAsia"/>
          <w:kern w:val="0"/>
          <w:szCs w:val="21"/>
        </w:rPr>
        <w:t>本条规定源自国家标准《安全防范工程技术标准》</w:t>
      </w:r>
      <w:r w:rsidRPr="00BC0693">
        <w:rPr>
          <w:rFonts w:ascii="Times New Roman" w:eastAsia="宋体" w:hAnsi="Times New Roman" w:cs="宋体か.糛.." w:hint="eastAsia"/>
          <w:kern w:val="0"/>
          <w:szCs w:val="21"/>
        </w:rPr>
        <w:t>GB50348-2018</w:t>
      </w:r>
      <w:r w:rsidRPr="00BC0693">
        <w:rPr>
          <w:rFonts w:ascii="Times New Roman" w:eastAsia="宋体" w:hAnsi="Times New Roman" w:cs="宋体か.糛.." w:hint="eastAsia"/>
          <w:kern w:val="0"/>
          <w:szCs w:val="21"/>
        </w:rPr>
        <w:t>第</w:t>
      </w:r>
      <w:r w:rsidRPr="00BC0693">
        <w:rPr>
          <w:rFonts w:ascii="Times New Roman" w:eastAsia="宋体" w:hAnsi="Times New Roman" w:cs="宋体か.糛.." w:hint="eastAsia"/>
          <w:kern w:val="0"/>
          <w:szCs w:val="21"/>
        </w:rPr>
        <w:t>10.1.2</w:t>
      </w:r>
      <w:r w:rsidRPr="00BC0693">
        <w:rPr>
          <w:rFonts w:ascii="Times New Roman" w:eastAsia="宋体" w:hAnsi="Times New Roman" w:cs="宋体か.糛.." w:hint="eastAsia"/>
          <w:kern w:val="0"/>
          <w:szCs w:val="21"/>
        </w:rPr>
        <w:t>条（非强制性条文）和第</w:t>
      </w:r>
      <w:r w:rsidRPr="00BC0693">
        <w:rPr>
          <w:rFonts w:ascii="Times New Roman" w:eastAsia="宋体" w:hAnsi="Times New Roman" w:cs="宋体か.糛.." w:hint="eastAsia"/>
          <w:kern w:val="0"/>
          <w:szCs w:val="21"/>
        </w:rPr>
        <w:t>10.1.4</w:t>
      </w:r>
      <w:r w:rsidRPr="00BC0693">
        <w:rPr>
          <w:rFonts w:ascii="Times New Roman" w:eastAsia="宋体" w:hAnsi="Times New Roman" w:cs="宋体か.糛.." w:hint="eastAsia"/>
          <w:kern w:val="0"/>
          <w:szCs w:val="21"/>
        </w:rPr>
        <w:t>条（非强制性条文）。</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工程验收组可根据实际情况设施工验收组、技术验收组和资料审查组，并应根据项目的性质、特点和管理要求确定验收组成员，并由验收组推荐组长。</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基于验收性质、任务本身的要求，同时考虑到安全防范工程的特点，以有利于更全面、更科学地把握好工程的技术质量目的，验收组中技术专家比例应不低于</w:t>
      </w:r>
      <w:r w:rsidRPr="00BC0693">
        <w:rPr>
          <w:rFonts w:cs="宋体か.糛.." w:hint="eastAsia"/>
          <w:color w:val="000000"/>
          <w:kern w:val="0"/>
          <w:szCs w:val="21"/>
        </w:rPr>
        <w:t>50</w:t>
      </w:r>
      <w:r w:rsidRPr="00BC0693">
        <w:rPr>
          <w:rFonts w:cs="宋体か.糛.." w:hint="eastAsia"/>
          <w:color w:val="000000"/>
          <w:kern w:val="0"/>
          <w:szCs w:val="21"/>
        </w:rPr>
        <w:t>％，未经检验的工程验收时，可适当增加技术专家的比例。</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不利于验收公正的人员主要包括：施工单位人员、工程主要设备生产人员、供货单位人员以及其他需要回避的人员等。</w:t>
      </w:r>
    </w:p>
    <w:p w:rsidR="00804A15" w:rsidRPr="00BC0693" w:rsidRDefault="00804A15" w:rsidP="00456A6F">
      <w:pPr>
        <w:pStyle w:val="61"/>
        <w:ind w:left="0" w:firstLineChars="0" w:firstLine="0"/>
        <w:rPr>
          <w:rFonts w:ascii="Times New Roman" w:eastAsia="宋体" w:hAnsi="Times New Roman" w:cs="宋体か.糛.."/>
          <w:kern w:val="0"/>
          <w:szCs w:val="21"/>
        </w:rPr>
      </w:pPr>
      <w:r w:rsidRPr="00BC0693">
        <w:rPr>
          <w:rFonts w:ascii="Times New Roman" w:eastAsia="宋体" w:hAnsi="Times New Roman" w:cs="宋体か.糛.." w:hint="eastAsia"/>
          <w:kern w:val="0"/>
          <w:szCs w:val="21"/>
        </w:rPr>
        <w:t>6.0.3</w:t>
      </w:r>
      <w:r w:rsidRPr="00BC0693">
        <w:rPr>
          <w:rFonts w:ascii="Times New Roman" w:eastAsia="宋体" w:hAnsi="Times New Roman" w:cs="宋体か.糛.." w:hint="eastAsia"/>
          <w:kern w:val="0"/>
          <w:szCs w:val="21"/>
        </w:rPr>
        <w:t>本条规定源自国家标准《安全防范工程技术标准》</w:t>
      </w:r>
      <w:r w:rsidRPr="00BC0693">
        <w:rPr>
          <w:rFonts w:ascii="Times New Roman" w:eastAsia="宋体" w:hAnsi="Times New Roman" w:cs="宋体か.糛.." w:hint="eastAsia"/>
          <w:kern w:val="0"/>
          <w:szCs w:val="21"/>
        </w:rPr>
        <w:t>GB50348-2018</w:t>
      </w:r>
      <w:r w:rsidRPr="00BC0693">
        <w:rPr>
          <w:rFonts w:ascii="Times New Roman" w:eastAsia="宋体" w:hAnsi="Times New Roman" w:cs="宋体か.糛.." w:hint="eastAsia"/>
          <w:kern w:val="0"/>
          <w:szCs w:val="21"/>
        </w:rPr>
        <w:t>第</w:t>
      </w:r>
      <w:r w:rsidRPr="00BC0693">
        <w:rPr>
          <w:rFonts w:ascii="Times New Roman" w:eastAsia="宋体" w:hAnsi="Times New Roman" w:cs="宋体か.糛.." w:hint="eastAsia"/>
          <w:kern w:val="0"/>
          <w:szCs w:val="21"/>
        </w:rPr>
        <w:t>10.2.1</w:t>
      </w:r>
      <w:r w:rsidRPr="00BC0693">
        <w:rPr>
          <w:rFonts w:ascii="Times New Roman" w:eastAsia="宋体" w:hAnsi="Times New Roman" w:cs="宋体か.糛.." w:hint="eastAsia"/>
          <w:kern w:val="0"/>
          <w:szCs w:val="21"/>
        </w:rPr>
        <w:t>条（非强制性条文）。</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对于设备安装质量应重点检查安装位置是否合理、有效，符合设计文件要求，安装质量是否牢固、整洁、美观、规范，机柜（架）、操作台、电视墙的安装是否平稳、牢固，便于操作维护，控制设备是否操作方便、安全，开关、按钮是否灵活、方便、安全，机架、操作台、设备接地是否规范、安全，雷电防护措施和接地电阻是否符合标准要求，机架电缆线扎及标识是否整齐、有明显编号、标识并牢靠，电源引入线缆标识是否清晰、牢靠，通电工作是否正常。</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对于线缆敷设质量应重点检查线缆的布防是否自然平直、标识清晰、编号统一并有适当保护，同轴电缆是否一线到位、中间无接头，光缆是否无断点、接头有预留，穿管</w:t>
      </w:r>
      <w:r w:rsidRPr="00BC0693">
        <w:rPr>
          <w:rFonts w:cs="宋体か.糛.." w:hint="eastAsia"/>
          <w:color w:val="000000"/>
          <w:kern w:val="0"/>
          <w:szCs w:val="21"/>
        </w:rPr>
        <w:t>(</w:t>
      </w:r>
      <w:r w:rsidRPr="00BC0693">
        <w:rPr>
          <w:rFonts w:cs="宋体か.糛.." w:hint="eastAsia"/>
          <w:color w:val="000000"/>
          <w:kern w:val="0"/>
          <w:szCs w:val="21"/>
        </w:rPr>
        <w:t>槽</w:t>
      </w:r>
      <w:r w:rsidRPr="00BC0693">
        <w:rPr>
          <w:rFonts w:cs="宋体か.糛.." w:hint="eastAsia"/>
          <w:color w:val="000000"/>
          <w:kern w:val="0"/>
          <w:szCs w:val="21"/>
        </w:rPr>
        <w:t>)</w:t>
      </w:r>
      <w:r w:rsidRPr="00BC0693">
        <w:rPr>
          <w:rFonts w:cs="宋体か.糛.." w:hint="eastAsia"/>
          <w:color w:val="000000"/>
          <w:kern w:val="0"/>
          <w:szCs w:val="21"/>
        </w:rPr>
        <w:t>线缆是否无接头或扭结，架空电缆的悬挂方式、挂钩间距、线缆最低点等是否符合设计要求，直埋线缆的线缆埋深、线缆保护等是否符合设计要求，电缆沟线缆是否与建筑物间隔离密封，管道线缆的线缆共管、线缆保护等是否符合设计要求。</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对于线缆连接质量应重点检查线缆的连接器件是否连接可靠、绝缘良好、不易脱落，中间接续是否线序正确、连接可靠、密封良好，网络数据电缆是否连接器件的性能与电缆相匹配、线序正确、连接可靠，光缆接续时采用熔接方式和光缆熔接处是否有保护和固定。</w:t>
      </w:r>
    </w:p>
    <w:p w:rsidR="00804A15" w:rsidRPr="00BC0693" w:rsidRDefault="00804A15" w:rsidP="00456A6F">
      <w:pPr>
        <w:pStyle w:val="61"/>
        <w:ind w:left="0" w:firstLineChars="0" w:firstLine="0"/>
        <w:rPr>
          <w:rFonts w:ascii="Times New Roman" w:eastAsia="宋体" w:hAnsi="Times New Roman" w:cs="宋体か.糛.."/>
          <w:kern w:val="0"/>
          <w:szCs w:val="21"/>
        </w:rPr>
      </w:pPr>
      <w:r w:rsidRPr="00BC0693">
        <w:rPr>
          <w:rFonts w:ascii="Times New Roman" w:eastAsia="宋体" w:hAnsi="Times New Roman" w:cs="宋体か.糛.." w:hint="eastAsia"/>
          <w:kern w:val="0"/>
          <w:szCs w:val="21"/>
        </w:rPr>
        <w:t>6.0.4</w:t>
      </w:r>
      <w:r w:rsidRPr="00BC0693">
        <w:rPr>
          <w:rFonts w:ascii="Times New Roman" w:eastAsia="宋体" w:hAnsi="Times New Roman" w:cs="宋体か.糛.." w:hint="eastAsia"/>
          <w:kern w:val="0"/>
          <w:szCs w:val="21"/>
        </w:rPr>
        <w:t>本条规定源自国家标准《安全防范工程技术标准》</w:t>
      </w:r>
      <w:r w:rsidRPr="00BC0693">
        <w:rPr>
          <w:rFonts w:ascii="Times New Roman" w:eastAsia="宋体" w:hAnsi="Times New Roman" w:cs="宋体か.糛.." w:hint="eastAsia"/>
          <w:kern w:val="0"/>
          <w:szCs w:val="21"/>
        </w:rPr>
        <w:t>GB50348-2018</w:t>
      </w:r>
      <w:r w:rsidRPr="00BC0693">
        <w:rPr>
          <w:rFonts w:ascii="Times New Roman" w:eastAsia="宋体" w:hAnsi="Times New Roman" w:cs="宋体か.糛.." w:hint="eastAsia"/>
          <w:kern w:val="0"/>
          <w:szCs w:val="21"/>
        </w:rPr>
        <w:t>第</w:t>
      </w:r>
      <w:r w:rsidRPr="00BC0693">
        <w:rPr>
          <w:rFonts w:ascii="Times New Roman" w:eastAsia="宋体" w:hAnsi="Times New Roman" w:cs="宋体か.糛.." w:hint="eastAsia"/>
          <w:kern w:val="0"/>
          <w:szCs w:val="21"/>
        </w:rPr>
        <w:t>10.3.1</w:t>
      </w:r>
      <w:r w:rsidRPr="00BC0693">
        <w:rPr>
          <w:rFonts w:ascii="Times New Roman" w:eastAsia="宋体" w:hAnsi="Times New Roman" w:cs="宋体か.糛.." w:hint="eastAsia"/>
          <w:kern w:val="0"/>
          <w:szCs w:val="21"/>
        </w:rPr>
        <w:t>条（非强制性条文）。</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技术验收主要包括以下内容：</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基本要求：系统主要技术性能、设备配置、主要安防产品的质量证明、供电模式；</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实体防护：纵深防护设置实体防护设备、建筑施工出入口、车辆实体屏障功能、安防照明、警示标志；</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入侵和紧急报警系统的探测、防拆、设置、操作功能，声音和</w:t>
      </w:r>
      <w:r w:rsidRPr="00BC0693">
        <w:rPr>
          <w:rFonts w:cs="宋体か.糛.." w:hint="eastAsia"/>
          <w:color w:val="000000"/>
          <w:kern w:val="0"/>
          <w:szCs w:val="21"/>
        </w:rPr>
        <w:t>/</w:t>
      </w:r>
      <w:r w:rsidRPr="00BC0693">
        <w:rPr>
          <w:rFonts w:cs="宋体か.糛.." w:hint="eastAsia"/>
          <w:color w:val="000000"/>
          <w:kern w:val="0"/>
          <w:szCs w:val="21"/>
        </w:rPr>
        <w:t>或图像复核功能，报警联动功能，报警响应时间；</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视频监控系统的采集、监视、远程控制、记录与回放功能，视频</w:t>
      </w:r>
      <w:r w:rsidRPr="00BC0693">
        <w:rPr>
          <w:rFonts w:cs="宋体か.糛.." w:hint="eastAsia"/>
          <w:color w:val="000000"/>
          <w:kern w:val="0"/>
          <w:szCs w:val="21"/>
        </w:rPr>
        <w:t>/</w:t>
      </w:r>
      <w:r w:rsidRPr="00BC0693">
        <w:rPr>
          <w:rFonts w:cs="宋体か.糛.." w:hint="eastAsia"/>
          <w:color w:val="000000"/>
          <w:kern w:val="0"/>
          <w:szCs w:val="21"/>
        </w:rPr>
        <w:t>音频分析功能，系统管理功能，图像质量、信息存储时间；</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出入口控制系统的目标识别、出入控制功能，自我保护措施和配置应急疏散功能；</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停车库（场）安全管理系统的出入控制、车辆识别功能，内部安全管理措施；</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防爆安全检查系统的防爆安全检查功能、监视和回放图像质量；</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楼寓对讲</w:t>
      </w:r>
      <w:r w:rsidRPr="00BC0693">
        <w:rPr>
          <w:rFonts w:cs="宋体か.糛.." w:hint="eastAsia"/>
          <w:color w:val="000000"/>
          <w:kern w:val="0"/>
          <w:szCs w:val="21"/>
        </w:rPr>
        <w:t>(</w:t>
      </w:r>
      <w:r w:rsidRPr="00BC0693">
        <w:rPr>
          <w:rFonts w:cs="宋体か.糛.." w:hint="eastAsia"/>
          <w:color w:val="000000"/>
          <w:kern w:val="0"/>
          <w:szCs w:val="21"/>
        </w:rPr>
        <w:t>访客对讲</w:t>
      </w:r>
      <w:r w:rsidRPr="00BC0693">
        <w:rPr>
          <w:rFonts w:cs="宋体か.糛.." w:hint="eastAsia"/>
          <w:color w:val="000000"/>
          <w:kern w:val="0"/>
          <w:szCs w:val="21"/>
        </w:rPr>
        <w:t>)</w:t>
      </w:r>
      <w:r w:rsidRPr="00BC0693">
        <w:rPr>
          <w:rFonts w:cs="宋体か.糛.." w:hint="eastAsia"/>
          <w:color w:val="000000"/>
          <w:kern w:val="0"/>
          <w:szCs w:val="21"/>
        </w:rPr>
        <w:t>系统的</w:t>
      </w:r>
      <w:r w:rsidRPr="00BC0693">
        <w:rPr>
          <w:rFonts w:cs="宋体か.糛.." w:hint="eastAsia"/>
          <w:color w:val="000000"/>
          <w:kern w:val="0"/>
          <w:szCs w:val="21"/>
        </w:rPr>
        <w:t xml:space="preserve"> </w:t>
      </w:r>
      <w:r w:rsidRPr="00BC0693">
        <w:rPr>
          <w:rFonts w:cs="宋体か.糛.." w:hint="eastAsia"/>
          <w:color w:val="000000"/>
          <w:kern w:val="0"/>
          <w:szCs w:val="21"/>
        </w:rPr>
        <w:t>双向对讲、可视、开锁功能，系统管理功能，系统安全管控措施；</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电子巡查系统线路设置、报警设置、统计报表功能；</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系统集成：系统构架及集成方式、服务器冗余备份、管理平台功能；</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监控中心：建设情况、通信手段、自身防护、应急对讲系统、应急广播系统和应急照明系统。</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对于经检验机构检验合格的工程，验收组可根据工程性质、规模大小等情况确定抽样检查项目，没有经过工程检验的项目，技术验收应对检查项目逐项进行现场检查。</w:t>
      </w:r>
    </w:p>
    <w:p w:rsidR="00804A15" w:rsidRPr="00BC0693" w:rsidRDefault="00804A15" w:rsidP="00456A6F">
      <w:pPr>
        <w:pStyle w:val="61"/>
        <w:ind w:left="0" w:firstLineChars="0" w:firstLine="0"/>
        <w:rPr>
          <w:rFonts w:ascii="Times New Roman" w:eastAsia="宋体" w:hAnsi="Times New Roman" w:cs="宋体か.糛.."/>
          <w:kern w:val="0"/>
          <w:szCs w:val="21"/>
        </w:rPr>
      </w:pPr>
      <w:r w:rsidRPr="00BC0693">
        <w:rPr>
          <w:rFonts w:ascii="Times New Roman" w:eastAsia="宋体" w:hAnsi="Times New Roman" w:cs="宋体か.糛.." w:hint="eastAsia"/>
          <w:kern w:val="0"/>
          <w:szCs w:val="21"/>
        </w:rPr>
        <w:t>6.0.5</w:t>
      </w:r>
      <w:r w:rsidRPr="00BC0693">
        <w:rPr>
          <w:rFonts w:ascii="Times New Roman" w:eastAsia="宋体" w:hAnsi="Times New Roman" w:cs="宋体か.糛.." w:hint="eastAsia"/>
          <w:kern w:val="0"/>
          <w:szCs w:val="21"/>
        </w:rPr>
        <w:t>本条规定源自国家标准《安全防范工程技术标准》</w:t>
      </w:r>
      <w:r w:rsidRPr="00BC0693">
        <w:rPr>
          <w:rFonts w:ascii="Times New Roman" w:eastAsia="宋体" w:hAnsi="Times New Roman" w:cs="宋体か.糛.." w:hint="eastAsia"/>
          <w:kern w:val="0"/>
          <w:szCs w:val="21"/>
        </w:rPr>
        <w:t>GB50348-2018</w:t>
      </w:r>
      <w:r w:rsidRPr="00BC0693">
        <w:rPr>
          <w:rFonts w:ascii="Times New Roman" w:eastAsia="宋体" w:hAnsi="Times New Roman" w:cs="宋体か.糛.." w:hint="eastAsia"/>
          <w:kern w:val="0"/>
          <w:szCs w:val="21"/>
        </w:rPr>
        <w:t>第</w:t>
      </w:r>
      <w:r w:rsidRPr="00BC0693">
        <w:rPr>
          <w:rFonts w:ascii="Times New Roman" w:eastAsia="宋体" w:hAnsi="Times New Roman" w:cs="宋体か.糛.." w:hint="eastAsia"/>
          <w:kern w:val="0"/>
          <w:szCs w:val="21"/>
        </w:rPr>
        <w:t>10.4.1</w:t>
      </w:r>
      <w:r w:rsidRPr="00BC0693">
        <w:rPr>
          <w:rFonts w:ascii="Times New Roman" w:eastAsia="宋体" w:hAnsi="Times New Roman" w:cs="宋体か.糛.." w:hint="eastAsia"/>
          <w:kern w:val="0"/>
          <w:szCs w:val="21"/>
        </w:rPr>
        <w:t>条（非强制性条文）。</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资料准确性主要是指标记确切、文字清楚、数据准确、图文表一致，特别是要同工程实际施工结果一致；资料完整性主要是指所提供的资料内容要完整；资料规范性主要是指图样的绘制应符合《安全防范系统通用图形符号》</w:t>
      </w:r>
      <w:r w:rsidRPr="00BC0693">
        <w:rPr>
          <w:rFonts w:cs="宋体か.糛.." w:hint="eastAsia"/>
          <w:color w:val="000000"/>
          <w:kern w:val="0"/>
          <w:szCs w:val="21"/>
        </w:rPr>
        <w:t>GA/T74</w:t>
      </w:r>
      <w:r w:rsidRPr="00BC0693">
        <w:rPr>
          <w:rFonts w:cs="宋体か.糛.." w:hint="eastAsia"/>
          <w:color w:val="000000"/>
          <w:kern w:val="0"/>
          <w:szCs w:val="21"/>
        </w:rPr>
        <w:t>等相关标准要求。图纸资料应</w:t>
      </w:r>
      <w:r w:rsidR="00054BF8" w:rsidRPr="00054BF8">
        <w:rPr>
          <w:rFonts w:cs="宋体か.糛.." w:hint="eastAsia"/>
          <w:color w:val="000000"/>
          <w:kern w:val="0"/>
          <w:szCs w:val="21"/>
        </w:rPr>
        <w:t>按照工程建设的程序编制成套。</w:t>
      </w:r>
    </w:p>
    <w:p w:rsidR="00804A15" w:rsidRPr="00BC0693" w:rsidRDefault="00804A15" w:rsidP="00456A6F">
      <w:pPr>
        <w:pStyle w:val="61"/>
        <w:ind w:left="0" w:firstLineChars="0" w:firstLine="0"/>
        <w:rPr>
          <w:rFonts w:ascii="Times New Roman" w:eastAsia="宋体" w:hAnsi="Times New Roman" w:cs="宋体か.糛.."/>
          <w:kern w:val="0"/>
          <w:szCs w:val="21"/>
        </w:rPr>
      </w:pPr>
      <w:r w:rsidRPr="00BC0693">
        <w:rPr>
          <w:rFonts w:ascii="Times New Roman" w:eastAsia="宋体" w:hAnsi="Times New Roman" w:cs="宋体か.糛.." w:hint="eastAsia"/>
          <w:kern w:val="0"/>
          <w:szCs w:val="21"/>
        </w:rPr>
        <w:t>6.0.6</w:t>
      </w:r>
      <w:r w:rsidRPr="00BC0693">
        <w:rPr>
          <w:rFonts w:ascii="Times New Roman" w:eastAsia="宋体" w:hAnsi="Times New Roman" w:cs="宋体か.糛.." w:hint="eastAsia"/>
          <w:kern w:val="0"/>
          <w:szCs w:val="21"/>
        </w:rPr>
        <w:t>本条规定源自国家标准《安全防范工程技术标准》</w:t>
      </w:r>
      <w:r w:rsidRPr="00BC0693">
        <w:rPr>
          <w:rFonts w:ascii="Times New Roman" w:eastAsia="宋体" w:hAnsi="Times New Roman" w:cs="宋体か.糛.." w:hint="eastAsia"/>
          <w:kern w:val="0"/>
          <w:szCs w:val="21"/>
        </w:rPr>
        <w:t>GB50348-2018</w:t>
      </w:r>
      <w:r w:rsidRPr="00BC0693">
        <w:rPr>
          <w:rFonts w:ascii="Times New Roman" w:eastAsia="宋体" w:hAnsi="Times New Roman" w:cs="宋体か.糛.." w:hint="eastAsia"/>
          <w:kern w:val="0"/>
          <w:szCs w:val="21"/>
        </w:rPr>
        <w:t>第</w:t>
      </w:r>
      <w:r w:rsidRPr="00BC0693">
        <w:rPr>
          <w:rFonts w:ascii="Times New Roman" w:eastAsia="宋体" w:hAnsi="Times New Roman" w:cs="宋体か.糛.." w:hint="eastAsia"/>
          <w:kern w:val="0"/>
          <w:szCs w:val="21"/>
        </w:rPr>
        <w:t>10.1.5</w:t>
      </w:r>
      <w:r w:rsidRPr="00BC0693">
        <w:rPr>
          <w:rFonts w:ascii="Times New Roman" w:eastAsia="宋体" w:hAnsi="Times New Roman" w:cs="宋体か.糛.." w:hint="eastAsia"/>
          <w:kern w:val="0"/>
          <w:szCs w:val="21"/>
        </w:rPr>
        <w:t>条（非强制性条文）。</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验收结论是工程验收的结果，验收组应以高度认真、负责的态度，坚持标准、严格把关，以客观、公正为原则明确验收结论。验收结论分为通过、基本通过、不通过，为体现验收不是目的而是手段，确保工程质量才是根本，验收通过的工程，验收组可在验收结论中提出建议或整改意见；验收基本通过或不通过的工程，验收组应在验收结论中明确指出发现的问题和整改要求。</w:t>
      </w:r>
    </w:p>
    <w:p w:rsidR="00804A15" w:rsidRPr="00BC0693" w:rsidRDefault="00804A15" w:rsidP="00456A6F">
      <w:pPr>
        <w:pStyle w:val="61"/>
        <w:ind w:left="0" w:firstLineChars="0" w:firstLine="0"/>
        <w:rPr>
          <w:rFonts w:ascii="Times New Roman" w:eastAsia="宋体" w:hAnsi="Times New Roman" w:cs="宋体か.糛.."/>
          <w:kern w:val="0"/>
          <w:szCs w:val="21"/>
        </w:rPr>
      </w:pPr>
      <w:r w:rsidRPr="00BC0693">
        <w:rPr>
          <w:rFonts w:ascii="Times New Roman" w:eastAsia="宋体" w:hAnsi="Times New Roman" w:cs="宋体か.糛.." w:hint="eastAsia"/>
          <w:kern w:val="0"/>
          <w:szCs w:val="21"/>
        </w:rPr>
        <w:t>6.0.7</w:t>
      </w:r>
      <w:r w:rsidRPr="00BC0693">
        <w:rPr>
          <w:rFonts w:ascii="Times New Roman" w:eastAsia="宋体" w:hAnsi="Times New Roman" w:cs="宋体か.糛.." w:hint="eastAsia"/>
          <w:kern w:val="0"/>
          <w:szCs w:val="21"/>
        </w:rPr>
        <w:t>本条规定源自国家标准《安全防范工程技术标准》</w:t>
      </w:r>
      <w:r w:rsidRPr="00BC0693">
        <w:rPr>
          <w:rFonts w:ascii="Times New Roman" w:eastAsia="宋体" w:hAnsi="Times New Roman" w:cs="宋体か.糛.." w:hint="eastAsia"/>
          <w:kern w:val="0"/>
          <w:szCs w:val="21"/>
        </w:rPr>
        <w:t>GB50348-2018</w:t>
      </w:r>
      <w:r w:rsidRPr="00BC0693">
        <w:rPr>
          <w:rFonts w:ascii="Times New Roman" w:eastAsia="宋体" w:hAnsi="Times New Roman" w:cs="宋体か.糛.." w:hint="eastAsia"/>
          <w:kern w:val="0"/>
          <w:szCs w:val="21"/>
        </w:rPr>
        <w:t>第</w:t>
      </w:r>
      <w:r w:rsidRPr="00BC0693">
        <w:rPr>
          <w:rFonts w:ascii="Times New Roman" w:eastAsia="宋体" w:hAnsi="Times New Roman" w:cs="宋体か.糛.." w:hint="eastAsia"/>
          <w:kern w:val="0"/>
          <w:szCs w:val="21"/>
        </w:rPr>
        <w:t>5.6.5</w:t>
      </w:r>
      <w:r w:rsidRPr="00BC0693">
        <w:rPr>
          <w:rFonts w:ascii="Times New Roman" w:eastAsia="宋体" w:hAnsi="Times New Roman" w:cs="宋体か.糛.." w:hint="eastAsia"/>
          <w:kern w:val="0"/>
          <w:szCs w:val="21"/>
        </w:rPr>
        <w:t>条和第</w:t>
      </w:r>
      <w:r w:rsidRPr="00BC0693">
        <w:rPr>
          <w:rFonts w:ascii="Times New Roman" w:eastAsia="宋体" w:hAnsi="Times New Roman" w:cs="宋体か.糛.." w:hint="eastAsia"/>
          <w:kern w:val="0"/>
          <w:szCs w:val="21"/>
        </w:rPr>
        <w:t>10.5.5</w:t>
      </w:r>
      <w:r w:rsidRPr="00BC0693">
        <w:rPr>
          <w:rFonts w:ascii="Times New Roman" w:eastAsia="宋体" w:hAnsi="Times New Roman" w:cs="宋体か.糛.." w:hint="eastAsia"/>
          <w:kern w:val="0"/>
          <w:szCs w:val="21"/>
        </w:rPr>
        <w:t>条（非强制性条文）。竣工资料编制深度参见《安全防范工程技术文件编制深度要求》</w:t>
      </w:r>
      <w:r w:rsidRPr="00BC0693">
        <w:rPr>
          <w:rFonts w:ascii="Times New Roman" w:eastAsia="宋体" w:hAnsi="Times New Roman" w:cs="宋体か.糛.." w:hint="eastAsia"/>
          <w:kern w:val="0"/>
          <w:szCs w:val="21"/>
        </w:rPr>
        <w:t>GA/T1185</w:t>
      </w:r>
      <w:r w:rsidRPr="00BC0693">
        <w:rPr>
          <w:rFonts w:ascii="Times New Roman" w:eastAsia="宋体" w:hAnsi="Times New Roman" w:cs="宋体か.糛.." w:hint="eastAsia"/>
          <w:kern w:val="0"/>
          <w:szCs w:val="21"/>
        </w:rPr>
        <w:t>的相关内容。</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验收通过或基本通过的工程，施工单位、设计单位、建设（使用）单位等应根据验收组提出的建议与要求，落实整改措施。施工单位、设计单位的整改落实后应提交书面报告并经建设（使用）单位确认。</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验收不通过的工程不得正式交付使用。施工单位、设计单位、建设</w:t>
      </w:r>
      <w:r w:rsidRPr="00BC0693">
        <w:rPr>
          <w:rFonts w:cs="宋体か.糛.." w:hint="eastAsia"/>
          <w:color w:val="000000"/>
          <w:kern w:val="0"/>
          <w:szCs w:val="21"/>
        </w:rPr>
        <w:t>/</w:t>
      </w:r>
      <w:r w:rsidRPr="00BC0693">
        <w:rPr>
          <w:rFonts w:cs="宋体か.糛.." w:hint="eastAsia"/>
          <w:color w:val="000000"/>
          <w:kern w:val="0"/>
          <w:szCs w:val="21"/>
        </w:rPr>
        <w:t>使用单位等应根据验收组提出的意见与要求，落实整改措施后方可再次组织验收；工程复验时，对原不通过部分的抽样比例应加倍。</w:t>
      </w:r>
    </w:p>
    <w:p w:rsidR="00804A15" w:rsidRPr="00456A6F" w:rsidRDefault="00804A15" w:rsidP="00456A6F">
      <w:pPr>
        <w:jc w:val="center"/>
        <w:rPr>
          <w:rFonts w:ascii="黑体" w:eastAsia="黑体" w:hAnsi="黑体"/>
        </w:rPr>
      </w:pPr>
      <w:r w:rsidRPr="00456A6F">
        <w:rPr>
          <w:rFonts w:ascii="黑体" w:eastAsia="黑体" w:hAnsi="黑体" w:hint="eastAsia"/>
        </w:rPr>
        <w:t>7</w:t>
      </w:r>
      <w:r w:rsidRPr="00456A6F">
        <w:rPr>
          <w:rFonts w:ascii="黑体" w:eastAsia="黑体" w:hAnsi="黑体" w:hint="eastAsia"/>
        </w:rPr>
        <w:tab/>
        <w:t>系统运行与维护</w:t>
      </w:r>
    </w:p>
    <w:p w:rsidR="00804A15" w:rsidRPr="00BC0693" w:rsidRDefault="00804A15" w:rsidP="00456A6F">
      <w:pPr>
        <w:pStyle w:val="61"/>
        <w:ind w:left="0" w:firstLineChars="0" w:firstLine="0"/>
        <w:rPr>
          <w:rFonts w:ascii="Times New Roman" w:eastAsia="宋体" w:hAnsi="Times New Roman" w:cs="宋体か.糛.."/>
          <w:kern w:val="0"/>
          <w:szCs w:val="21"/>
        </w:rPr>
      </w:pPr>
      <w:r w:rsidRPr="00BC0693">
        <w:rPr>
          <w:rFonts w:ascii="Times New Roman" w:eastAsia="宋体" w:hAnsi="Times New Roman" w:cs="宋体か.糛.." w:hint="eastAsia"/>
          <w:kern w:val="0"/>
          <w:szCs w:val="21"/>
        </w:rPr>
        <w:t>7.0.1</w:t>
      </w:r>
      <w:r w:rsidRPr="00BC0693">
        <w:rPr>
          <w:rFonts w:ascii="Times New Roman" w:eastAsia="宋体" w:hAnsi="Times New Roman" w:cs="宋体か.糛.." w:hint="eastAsia"/>
          <w:kern w:val="0"/>
          <w:szCs w:val="21"/>
        </w:rPr>
        <w:t>本条规定源自《安全防范工程技术标准》</w:t>
      </w:r>
      <w:r w:rsidRPr="00BC0693">
        <w:rPr>
          <w:rFonts w:ascii="Times New Roman" w:eastAsia="宋体" w:hAnsi="Times New Roman" w:cs="宋体か.糛.." w:hint="eastAsia"/>
          <w:kern w:val="0"/>
          <w:szCs w:val="21"/>
        </w:rPr>
        <w:t>GB50348-2018</w:t>
      </w:r>
      <w:r w:rsidRPr="00BC0693">
        <w:rPr>
          <w:rFonts w:ascii="Times New Roman" w:eastAsia="宋体" w:hAnsi="Times New Roman" w:cs="宋体か.糛.." w:hint="eastAsia"/>
          <w:kern w:val="0"/>
          <w:szCs w:val="21"/>
        </w:rPr>
        <w:t>第</w:t>
      </w:r>
      <w:r w:rsidRPr="00BC0693">
        <w:rPr>
          <w:rFonts w:ascii="Times New Roman" w:eastAsia="宋体" w:hAnsi="Times New Roman" w:cs="宋体か.糛.." w:hint="eastAsia"/>
          <w:kern w:val="0"/>
          <w:szCs w:val="21"/>
        </w:rPr>
        <w:t>11.1.1</w:t>
      </w:r>
      <w:r w:rsidRPr="00BC0693">
        <w:rPr>
          <w:rFonts w:ascii="Times New Roman" w:eastAsia="宋体" w:hAnsi="Times New Roman" w:cs="宋体か.糛.." w:hint="eastAsia"/>
          <w:kern w:val="0"/>
          <w:szCs w:val="21"/>
        </w:rPr>
        <w:t>条（强制性条文）。安全防范系统的运行与维护是安全防范工程全生命周期管理的重要环节，也是确保系统满足安全防范管理要求，保持系统防范效能的基本要求。</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通过规范的系统运行活动，可以实现安全防范管理中事件</w:t>
      </w:r>
      <w:r w:rsidRPr="00BC0693">
        <w:rPr>
          <w:rFonts w:cs="宋体か.糛.." w:hint="eastAsia"/>
          <w:color w:val="000000"/>
          <w:kern w:val="0"/>
          <w:szCs w:val="21"/>
        </w:rPr>
        <w:t>/</w:t>
      </w:r>
      <w:r w:rsidRPr="00BC0693">
        <w:rPr>
          <w:rFonts w:cs="宋体か.糛.." w:hint="eastAsia"/>
          <w:color w:val="000000"/>
          <w:kern w:val="0"/>
          <w:szCs w:val="21"/>
        </w:rPr>
        <w:t>警情的有效处置，落实安全防范工程设计的防护目标。系统运行一般还还包括针对保护对象的环境变化（如：增加某个风险部位的监视点位，以及相应警情等级调整等）所进行的人员资源配置和处置预案（流程）的优化等。</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通过有效的系统维护活动，可以在一定程度上规避由于系统和设备的使用寿命、使用环境等因素造成的系统防护效能下降，延长系统和设备的使用期限，以及提升系统和设备的可靠性，排除系统和设备的隐患和故障。</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系统运行与维护工作中应该如实反映系统的运行和维护状态，注意积累运行与维护数据，为系统效能评估提供坚实基础。</w:t>
      </w:r>
    </w:p>
    <w:p w:rsidR="00804A15" w:rsidRPr="00BC0693" w:rsidRDefault="00804A15" w:rsidP="00510A3E">
      <w:pPr>
        <w:pStyle w:val="61"/>
        <w:ind w:left="0" w:firstLineChars="0" w:firstLine="0"/>
        <w:rPr>
          <w:rFonts w:ascii="Times New Roman" w:eastAsia="宋体" w:hAnsi="Times New Roman" w:cs="宋体か.糛.."/>
          <w:kern w:val="0"/>
          <w:szCs w:val="21"/>
        </w:rPr>
      </w:pPr>
      <w:r w:rsidRPr="00BC0693">
        <w:rPr>
          <w:rFonts w:ascii="Times New Roman" w:eastAsia="宋体" w:hAnsi="Times New Roman" w:cs="宋体か.糛.." w:hint="eastAsia"/>
          <w:kern w:val="0"/>
          <w:szCs w:val="21"/>
        </w:rPr>
        <w:t>7.0.2</w:t>
      </w:r>
      <w:r w:rsidRPr="00BC0693">
        <w:rPr>
          <w:rFonts w:ascii="Times New Roman" w:eastAsia="宋体" w:hAnsi="Times New Roman" w:cs="宋体か.糛.." w:hint="eastAsia"/>
          <w:kern w:val="0"/>
          <w:szCs w:val="21"/>
        </w:rPr>
        <w:t>本条规定源自《安全防范工程技术标准》</w:t>
      </w:r>
      <w:r w:rsidRPr="00BC0693">
        <w:rPr>
          <w:rFonts w:ascii="Times New Roman" w:eastAsia="宋体" w:hAnsi="Times New Roman" w:cs="宋体か.糛.." w:hint="eastAsia"/>
          <w:kern w:val="0"/>
          <w:szCs w:val="21"/>
        </w:rPr>
        <w:t>GB50348-2018</w:t>
      </w:r>
      <w:r w:rsidRPr="00BC0693">
        <w:rPr>
          <w:rFonts w:ascii="Times New Roman" w:eastAsia="宋体" w:hAnsi="Times New Roman" w:cs="宋体か.糛.." w:hint="eastAsia"/>
          <w:kern w:val="0"/>
          <w:szCs w:val="21"/>
        </w:rPr>
        <w:t>第</w:t>
      </w:r>
      <w:r w:rsidRPr="00BC0693">
        <w:rPr>
          <w:rFonts w:ascii="Times New Roman" w:eastAsia="宋体" w:hAnsi="Times New Roman" w:cs="宋体か.糛.." w:hint="eastAsia"/>
          <w:kern w:val="0"/>
          <w:szCs w:val="21"/>
        </w:rPr>
        <w:t>5.7.2</w:t>
      </w:r>
      <w:r w:rsidRPr="00BC0693">
        <w:rPr>
          <w:rFonts w:ascii="Times New Roman" w:eastAsia="宋体" w:hAnsi="Times New Roman" w:cs="宋体か.糛.." w:hint="eastAsia"/>
          <w:kern w:val="0"/>
          <w:szCs w:val="21"/>
        </w:rPr>
        <w:t>条（非强制性条文）。建立科学、规范的运行维护保障体系，可最大程度地发挥系统的防范效能。</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建设（使用）单位应根据安全防范管理要求、系统规模和竣工文件，编制系统运行与维护的工作规划。</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系统运行与维护工作需要系统化工作的思路，其中一项重要内容就是运行与维护的工作规划。主要可以包括以下内容：</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 xml:space="preserve">1 </w:t>
      </w:r>
      <w:r w:rsidRPr="00BC0693">
        <w:rPr>
          <w:rFonts w:cs="宋体か.糛.." w:hint="eastAsia"/>
          <w:color w:val="000000"/>
          <w:kern w:val="0"/>
          <w:szCs w:val="21"/>
        </w:rPr>
        <w:t>系统运行规划一般包括：</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w:t>
      </w:r>
      <w:r w:rsidRPr="00BC0693">
        <w:rPr>
          <w:rFonts w:cs="宋体か.糛.." w:hint="eastAsia"/>
          <w:color w:val="000000"/>
          <w:kern w:val="0"/>
          <w:szCs w:val="21"/>
        </w:rPr>
        <w:t>1</w:t>
      </w:r>
      <w:r w:rsidRPr="00BC0693">
        <w:rPr>
          <w:rFonts w:cs="宋体か.糛.." w:hint="eastAsia"/>
          <w:color w:val="000000"/>
          <w:kern w:val="0"/>
          <w:szCs w:val="21"/>
        </w:rPr>
        <w:t>）系统运行工作目标、工作范围、工作要求、工作团队建设要求等。</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w:t>
      </w:r>
      <w:r w:rsidRPr="00BC0693">
        <w:rPr>
          <w:rFonts w:cs="宋体か.糛.." w:hint="eastAsia"/>
          <w:color w:val="000000"/>
          <w:kern w:val="0"/>
          <w:szCs w:val="21"/>
        </w:rPr>
        <w:t>2</w:t>
      </w:r>
      <w:r w:rsidRPr="00BC0693">
        <w:rPr>
          <w:rFonts w:cs="宋体か.糛.." w:hint="eastAsia"/>
          <w:color w:val="000000"/>
          <w:kern w:val="0"/>
          <w:szCs w:val="21"/>
        </w:rPr>
        <w:t>）系统运行工作费用预算。包括值机人员工资、办公等费用，系统和设备折旧和使用所产生日常性支出费用等（如：设备用电等费用。）。</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 xml:space="preserve">2 </w:t>
      </w:r>
      <w:r w:rsidRPr="00BC0693">
        <w:rPr>
          <w:rFonts w:cs="宋体か.糛.." w:hint="eastAsia"/>
          <w:color w:val="000000"/>
          <w:kern w:val="0"/>
          <w:szCs w:val="21"/>
        </w:rPr>
        <w:t>系统维护规划一般包括：</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w:t>
      </w:r>
      <w:r w:rsidRPr="00BC0693">
        <w:rPr>
          <w:rFonts w:cs="宋体か.糛.." w:hint="eastAsia"/>
          <w:color w:val="000000"/>
          <w:kern w:val="0"/>
          <w:szCs w:val="21"/>
        </w:rPr>
        <w:t>1</w:t>
      </w:r>
      <w:r w:rsidRPr="00BC0693">
        <w:rPr>
          <w:rFonts w:cs="宋体か.糛.." w:hint="eastAsia"/>
          <w:color w:val="000000"/>
          <w:kern w:val="0"/>
          <w:szCs w:val="21"/>
        </w:rPr>
        <w:t>）维护对象的系统组成、维护工作范围、主要工作内容和维护要求，以及工作团队建设要求等。</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w:t>
      </w:r>
      <w:r w:rsidRPr="00BC0693">
        <w:rPr>
          <w:rFonts w:cs="宋体か.糛.." w:hint="eastAsia"/>
          <w:color w:val="000000"/>
          <w:kern w:val="0"/>
          <w:szCs w:val="21"/>
        </w:rPr>
        <w:t>2</w:t>
      </w:r>
      <w:r w:rsidRPr="00BC0693">
        <w:rPr>
          <w:rFonts w:cs="宋体か.糛.." w:hint="eastAsia"/>
          <w:color w:val="000000"/>
          <w:kern w:val="0"/>
          <w:szCs w:val="21"/>
        </w:rPr>
        <w:t>）维护需要的费用预算。费用预算编制办法可参考现行行业标准《安全防范系统维护保养规范》</w:t>
      </w:r>
      <w:r w:rsidRPr="00BC0693">
        <w:rPr>
          <w:rFonts w:cs="宋体か.糛.." w:hint="eastAsia"/>
          <w:color w:val="000000"/>
          <w:kern w:val="0"/>
          <w:szCs w:val="21"/>
        </w:rPr>
        <w:t>GA 1081-2014</w:t>
      </w:r>
      <w:r w:rsidRPr="00BC0693">
        <w:rPr>
          <w:rFonts w:cs="宋体か.糛.." w:hint="eastAsia"/>
          <w:color w:val="000000"/>
          <w:kern w:val="0"/>
          <w:szCs w:val="21"/>
        </w:rPr>
        <w:t>和《安全防范工程建设与维护保养费用预算编制办法》</w:t>
      </w:r>
      <w:r w:rsidRPr="00BC0693">
        <w:rPr>
          <w:rFonts w:cs="宋体か.糛.." w:hint="eastAsia"/>
          <w:color w:val="000000"/>
          <w:kern w:val="0"/>
          <w:szCs w:val="21"/>
        </w:rPr>
        <w:t>GA/T70-2014</w:t>
      </w:r>
      <w:r w:rsidRPr="00BC0693">
        <w:rPr>
          <w:rFonts w:cs="宋体か.糛.." w:hint="eastAsia"/>
          <w:color w:val="000000"/>
          <w:kern w:val="0"/>
          <w:szCs w:val="21"/>
        </w:rPr>
        <w:t>的规定。</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保障机制是有效实施系统运行与维护的重要基础，保障机制一般包括：相应的工作团队，日常管理、值机、现场处置、例会、安全保密、培训和考核等制度以及作业指导技术文件。</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安全防范系统运行与维护应根据保护对象的保护要求，确定考核指标。考核指标应具有易操作、能够反映系统运行的客观状况等特点。考核指标通常包括系统设备的在线率、完好率、故障修复时限等。</w:t>
      </w:r>
    </w:p>
    <w:p w:rsidR="00804A15" w:rsidRPr="00BC0693" w:rsidRDefault="00804A15" w:rsidP="00510A3E">
      <w:pPr>
        <w:pStyle w:val="61"/>
        <w:ind w:left="0" w:firstLineChars="0" w:firstLine="0"/>
        <w:rPr>
          <w:rFonts w:ascii="Times New Roman" w:eastAsia="宋体" w:hAnsi="Times New Roman" w:cs="宋体か.糛.."/>
          <w:kern w:val="0"/>
          <w:szCs w:val="21"/>
        </w:rPr>
      </w:pPr>
      <w:r w:rsidRPr="00BC0693">
        <w:rPr>
          <w:rFonts w:ascii="Times New Roman" w:eastAsia="宋体" w:hAnsi="Times New Roman" w:cs="宋体か.糛.." w:hint="eastAsia"/>
          <w:kern w:val="0"/>
          <w:szCs w:val="21"/>
        </w:rPr>
        <w:t>7.0.3</w:t>
      </w:r>
      <w:r w:rsidRPr="00BC0693">
        <w:rPr>
          <w:rFonts w:ascii="Times New Roman" w:eastAsia="宋体" w:hAnsi="Times New Roman" w:cs="宋体か.糛.." w:hint="eastAsia"/>
          <w:kern w:val="0"/>
          <w:szCs w:val="21"/>
        </w:rPr>
        <w:t>本条规定源自《安全防范工程技术标准》</w:t>
      </w:r>
      <w:r w:rsidRPr="00BC0693">
        <w:rPr>
          <w:rFonts w:ascii="Times New Roman" w:eastAsia="宋体" w:hAnsi="Times New Roman" w:cs="宋体か.糛.." w:hint="eastAsia"/>
          <w:kern w:val="0"/>
          <w:szCs w:val="21"/>
        </w:rPr>
        <w:t>GB50348-2018</w:t>
      </w:r>
      <w:r w:rsidRPr="00BC0693">
        <w:rPr>
          <w:rFonts w:ascii="Times New Roman" w:eastAsia="宋体" w:hAnsi="Times New Roman" w:cs="宋体か.糛.." w:hint="eastAsia"/>
          <w:kern w:val="0"/>
          <w:szCs w:val="21"/>
        </w:rPr>
        <w:t>第</w:t>
      </w:r>
      <w:r w:rsidRPr="00BC0693">
        <w:rPr>
          <w:rFonts w:ascii="Times New Roman" w:eastAsia="宋体" w:hAnsi="Times New Roman" w:cs="宋体か.糛.." w:hint="eastAsia"/>
          <w:kern w:val="0"/>
          <w:szCs w:val="21"/>
        </w:rPr>
        <w:t>11.2.1</w:t>
      </w:r>
      <w:r w:rsidRPr="00BC0693">
        <w:rPr>
          <w:rFonts w:ascii="Times New Roman" w:eastAsia="宋体" w:hAnsi="Times New Roman" w:cs="宋体か.糛.." w:hint="eastAsia"/>
          <w:kern w:val="0"/>
          <w:szCs w:val="21"/>
        </w:rPr>
        <w:t>条（非强制性条文）。</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1</w:t>
      </w:r>
      <w:r w:rsidRPr="00BC0693">
        <w:rPr>
          <w:rFonts w:cs="宋体か.糛.." w:hint="eastAsia"/>
          <w:color w:val="000000"/>
          <w:kern w:val="0"/>
          <w:szCs w:val="21"/>
        </w:rPr>
        <w:t>根据工作目标、工作范围、工作要求，运行工作团队人员可分为管理人员、值机人员、现场处置人员等，负责日常具体的系统运行工作。</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《公安部关于保安技防服务管理有关问题的批复》（公复字〔</w:t>
      </w:r>
      <w:r w:rsidRPr="00BC0693">
        <w:rPr>
          <w:rFonts w:cs="宋体か.糛.." w:hint="eastAsia"/>
          <w:color w:val="000000"/>
          <w:kern w:val="0"/>
          <w:szCs w:val="21"/>
        </w:rPr>
        <w:t>2012</w:t>
      </w:r>
      <w:r w:rsidRPr="00BC0693">
        <w:rPr>
          <w:rFonts w:cs="宋体か.糛.." w:hint="eastAsia"/>
          <w:color w:val="000000"/>
          <w:kern w:val="0"/>
          <w:szCs w:val="21"/>
        </w:rPr>
        <w:t>〕</w:t>
      </w:r>
      <w:r w:rsidRPr="00BC0693">
        <w:rPr>
          <w:rFonts w:cs="宋体か.糛.." w:hint="eastAsia"/>
          <w:color w:val="000000"/>
          <w:kern w:val="0"/>
          <w:szCs w:val="21"/>
        </w:rPr>
        <w:t>2</w:t>
      </w:r>
      <w:r w:rsidRPr="00BC0693">
        <w:rPr>
          <w:rFonts w:cs="宋体か.糛.." w:hint="eastAsia"/>
          <w:color w:val="000000"/>
          <w:kern w:val="0"/>
          <w:szCs w:val="21"/>
        </w:rPr>
        <w:t>号）中，提出：“……在开展报警运营服务的企业中从事人工值守和现场处置工作的人员，应当依据《保安服务管理条例》和《公安机关实施保安服务管理条例办法》的有关规定纳入保安员管理。”，这是以国家行业规范方式明确报警运营服务的人员要求和管理要求。相关行业安全防范系统运行管理可以参考。</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现行行业标准《报警运营服务规范》</w:t>
      </w:r>
      <w:r w:rsidRPr="00BC0693">
        <w:rPr>
          <w:rFonts w:cs="宋体か.糛.." w:hint="eastAsia"/>
          <w:color w:val="000000"/>
          <w:kern w:val="0"/>
          <w:szCs w:val="21"/>
        </w:rPr>
        <w:t>GA1383-2017</w:t>
      </w:r>
      <w:r w:rsidRPr="00BC0693">
        <w:rPr>
          <w:rFonts w:cs="宋体か.糛.." w:hint="eastAsia"/>
          <w:color w:val="000000"/>
          <w:kern w:val="0"/>
          <w:szCs w:val="21"/>
        </w:rPr>
        <w:t>的第</w:t>
      </w:r>
      <w:r w:rsidRPr="00BC0693">
        <w:rPr>
          <w:rFonts w:cs="宋体か.糛.." w:hint="eastAsia"/>
          <w:color w:val="000000"/>
          <w:kern w:val="0"/>
          <w:szCs w:val="21"/>
        </w:rPr>
        <w:t>3.1.9</w:t>
      </w:r>
      <w:r w:rsidRPr="00BC0693">
        <w:rPr>
          <w:rFonts w:cs="宋体か.糛.." w:hint="eastAsia"/>
          <w:color w:val="000000"/>
          <w:kern w:val="0"/>
          <w:szCs w:val="21"/>
        </w:rPr>
        <w:t>条和第</w:t>
      </w:r>
      <w:r w:rsidRPr="00BC0693">
        <w:rPr>
          <w:rFonts w:cs="宋体か.糛.." w:hint="eastAsia"/>
          <w:color w:val="000000"/>
          <w:kern w:val="0"/>
          <w:szCs w:val="21"/>
        </w:rPr>
        <w:t>3.1.11</w:t>
      </w:r>
      <w:r w:rsidRPr="00BC0693">
        <w:rPr>
          <w:rFonts w:cs="宋体か.糛.." w:hint="eastAsia"/>
          <w:color w:val="000000"/>
          <w:kern w:val="0"/>
          <w:szCs w:val="21"/>
        </w:rPr>
        <w:t>条规定了“值机员”和“现场处置员”要求：</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值机员：在报警运营服务中心负责接收、处理报警信息、视音频信息、故障信息及受理咨询、投诉的人员。</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现场处置员：负责巡逻、值守以及报警现场处置的人员。</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2</w:t>
      </w:r>
      <w:r w:rsidRPr="00BC0693">
        <w:rPr>
          <w:rFonts w:cs="宋体か.糛.." w:hint="eastAsia"/>
          <w:color w:val="000000"/>
          <w:kern w:val="0"/>
          <w:szCs w:val="21"/>
        </w:rPr>
        <w:t>日常管理制度一般包括：值班制度、值机制度、现场处置制度、例会制度、安全保密制度、内部监督制度、环境检查制度和内务卫生制度等。</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值机和现场处置制度建议参考现行行业标准《报警运营服务规范》</w:t>
      </w:r>
      <w:r w:rsidRPr="00BC0693">
        <w:rPr>
          <w:rFonts w:cs="宋体か.糛.." w:hint="eastAsia"/>
          <w:color w:val="000000"/>
          <w:kern w:val="0"/>
          <w:szCs w:val="21"/>
        </w:rPr>
        <w:t>GA1383-2017</w:t>
      </w:r>
      <w:r w:rsidRPr="00BC0693">
        <w:rPr>
          <w:rFonts w:cs="宋体か.糛.." w:hint="eastAsia"/>
          <w:color w:val="000000"/>
          <w:kern w:val="0"/>
          <w:szCs w:val="21"/>
        </w:rPr>
        <w:t>相关要求编制。</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例会制度应包括值机人员例会、相关负责人例会、管理部门例会等。</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安全保密制度应该按照国家有关保密工作的法律法规和建设（使用）单位具体情况制定知密人员、知密范围、涉密文件、资料、信息等的管理与控制制度。</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培训应该包括岗前培训和在岗培训，培训的内容一般包括法律法规常识、职业道德、纪律作风、安全保密知识、工作规范、管理制度、系统与设备的基本知识、前端设备的分布情况、基本操作技能、常见案（事）件的发案规律和特点、案（事）件处置预案以及经验交流、系统操作技巧、处置方法的运用和演练、案（事）件处置预案的模拟训练、信息的分析研判等。</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在现行行业标准《基层公安机关社会治安视频监控中心（室）工作规范》</w:t>
      </w:r>
      <w:r w:rsidRPr="00BC0693">
        <w:rPr>
          <w:rFonts w:cs="宋体か.糛.." w:hint="eastAsia"/>
          <w:color w:val="000000"/>
          <w:kern w:val="0"/>
          <w:szCs w:val="21"/>
        </w:rPr>
        <w:t>GA/T 1072-2013</w:t>
      </w:r>
      <w:r w:rsidRPr="00BC0693">
        <w:rPr>
          <w:rFonts w:cs="宋体か.糛.." w:hint="eastAsia"/>
          <w:color w:val="000000"/>
          <w:kern w:val="0"/>
          <w:szCs w:val="21"/>
        </w:rPr>
        <w:t>中专门对值机人员和监控中心提出了培训和考核要求，可结合实际情况参考实施。</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3</w:t>
      </w:r>
      <w:r w:rsidRPr="00BC0693">
        <w:rPr>
          <w:rFonts w:cs="宋体か.糛.." w:hint="eastAsia"/>
          <w:color w:val="000000"/>
          <w:kern w:val="0"/>
          <w:szCs w:val="21"/>
        </w:rPr>
        <w:t>在系统运行中，会涉及诸多需要协调管理的工作，如：</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w:t>
      </w:r>
      <w:r w:rsidRPr="00BC0693">
        <w:rPr>
          <w:rFonts w:cs="宋体か.糛.." w:hint="eastAsia"/>
          <w:color w:val="000000"/>
          <w:kern w:val="0"/>
          <w:szCs w:val="21"/>
        </w:rPr>
        <w:t>1</w:t>
      </w:r>
      <w:r w:rsidRPr="00BC0693">
        <w:rPr>
          <w:rFonts w:cs="宋体か.糛.." w:hint="eastAsia"/>
          <w:color w:val="000000"/>
          <w:kern w:val="0"/>
          <w:szCs w:val="21"/>
        </w:rPr>
        <w:t>）与系统和设备维护团队相关的保障、报修等的协调、对接工作规则等；</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w:t>
      </w:r>
      <w:r w:rsidRPr="00BC0693">
        <w:rPr>
          <w:rFonts w:cs="宋体か.糛.." w:hint="eastAsia"/>
          <w:color w:val="000000"/>
          <w:kern w:val="0"/>
          <w:szCs w:val="21"/>
        </w:rPr>
        <w:t>2</w:t>
      </w:r>
      <w:r w:rsidRPr="00BC0693">
        <w:rPr>
          <w:rFonts w:cs="宋体か.糛.." w:hint="eastAsia"/>
          <w:color w:val="000000"/>
          <w:kern w:val="0"/>
          <w:szCs w:val="21"/>
        </w:rPr>
        <w:t>）事件</w:t>
      </w:r>
      <w:r w:rsidRPr="00BC0693">
        <w:rPr>
          <w:rFonts w:cs="宋体か.糛.." w:hint="eastAsia"/>
          <w:color w:val="000000"/>
          <w:kern w:val="0"/>
          <w:szCs w:val="21"/>
        </w:rPr>
        <w:t>/</w:t>
      </w:r>
      <w:r w:rsidRPr="00BC0693">
        <w:rPr>
          <w:rFonts w:cs="宋体か.糛.." w:hint="eastAsia"/>
          <w:color w:val="000000"/>
          <w:kern w:val="0"/>
          <w:szCs w:val="21"/>
        </w:rPr>
        <w:t>警情处置中可能涉及的主管部门（保卫、后勤部门等）、相关其他职能部门，主管上级部门，公安机关等相关责任人、联系方法，相关的协调、对接工作规则等。</w:t>
      </w:r>
    </w:p>
    <w:p w:rsidR="00804A15" w:rsidRPr="00BC0693" w:rsidRDefault="00804A15" w:rsidP="00510A3E">
      <w:pPr>
        <w:pStyle w:val="61"/>
        <w:ind w:left="0" w:firstLineChars="0" w:firstLine="0"/>
        <w:rPr>
          <w:rFonts w:ascii="Times New Roman" w:eastAsia="宋体" w:hAnsi="Times New Roman" w:cs="宋体か.糛.."/>
          <w:kern w:val="0"/>
          <w:szCs w:val="21"/>
        </w:rPr>
      </w:pPr>
      <w:r w:rsidRPr="00BC0693">
        <w:rPr>
          <w:rFonts w:ascii="Times New Roman" w:eastAsia="宋体" w:hAnsi="Times New Roman" w:cs="宋体か.糛.." w:hint="eastAsia"/>
          <w:kern w:val="0"/>
          <w:szCs w:val="21"/>
        </w:rPr>
        <w:t>7.0.4</w:t>
      </w:r>
      <w:r w:rsidRPr="00BC0693">
        <w:rPr>
          <w:rFonts w:ascii="Times New Roman" w:eastAsia="宋体" w:hAnsi="Times New Roman" w:cs="宋体か.糛.." w:hint="eastAsia"/>
          <w:kern w:val="0"/>
          <w:szCs w:val="21"/>
        </w:rPr>
        <w:t>本条源自</w:t>
      </w:r>
      <w:r w:rsidRPr="00BC0693">
        <w:rPr>
          <w:rFonts w:ascii="Times New Roman" w:eastAsia="宋体" w:hAnsi="Times New Roman" w:cs="宋体か.糛.." w:hint="eastAsia"/>
          <w:kern w:val="0"/>
          <w:szCs w:val="21"/>
        </w:rPr>
        <w:t>GB50348-2018</w:t>
      </w:r>
      <w:r w:rsidRPr="00BC0693">
        <w:rPr>
          <w:rFonts w:ascii="Times New Roman" w:eastAsia="宋体" w:hAnsi="Times New Roman" w:cs="宋体か.糛.." w:hint="eastAsia"/>
          <w:kern w:val="0"/>
          <w:szCs w:val="21"/>
        </w:rPr>
        <w:t>的第</w:t>
      </w:r>
      <w:r w:rsidRPr="00BC0693">
        <w:rPr>
          <w:rFonts w:ascii="Times New Roman" w:eastAsia="宋体" w:hAnsi="Times New Roman" w:cs="宋体か.糛.." w:hint="eastAsia"/>
          <w:kern w:val="0"/>
          <w:szCs w:val="21"/>
        </w:rPr>
        <w:t>11.2</w:t>
      </w:r>
      <w:r w:rsidRPr="00BC0693">
        <w:rPr>
          <w:rFonts w:ascii="Times New Roman" w:eastAsia="宋体" w:hAnsi="Times New Roman" w:cs="宋体か.糛.." w:hint="eastAsia"/>
          <w:kern w:val="0"/>
          <w:szCs w:val="21"/>
        </w:rPr>
        <w:t>条。</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系统运行环境是系统运行的基本保障，涉及各子系统配置和参数。</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如：入侵和紧急报警系统中的布防时间和撤防时间。布撤防时间的确定，就意味着在这个时间段内对设防区域启动入侵探测报警，这个时间段的确认是与安全防范管理要求相一致的。如：银行营业场所的营业柜台紧急报警是</w:t>
      </w:r>
      <w:r w:rsidRPr="00BC0693">
        <w:rPr>
          <w:rFonts w:cs="宋体か.糛.." w:hint="eastAsia"/>
          <w:color w:val="000000"/>
          <w:kern w:val="0"/>
          <w:szCs w:val="21"/>
        </w:rPr>
        <w:t>24h</w:t>
      </w:r>
      <w:r w:rsidRPr="00BC0693">
        <w:rPr>
          <w:rFonts w:cs="宋体か.糛.." w:hint="eastAsia"/>
          <w:color w:val="000000"/>
          <w:kern w:val="0"/>
          <w:szCs w:val="21"/>
        </w:rPr>
        <w:t>布防，不允许撤防的，其他场所则可能是在下班后实施布防，上班后撤防。</w:t>
      </w:r>
    </w:p>
    <w:p w:rsidR="00804A15" w:rsidRPr="00BC0693" w:rsidRDefault="00804A15" w:rsidP="00510A3E">
      <w:pPr>
        <w:pStyle w:val="61"/>
        <w:ind w:left="0" w:firstLineChars="0" w:firstLine="0"/>
        <w:rPr>
          <w:rFonts w:ascii="Times New Roman" w:eastAsia="宋体" w:hAnsi="Times New Roman" w:cs="宋体か.糛.."/>
          <w:kern w:val="0"/>
          <w:szCs w:val="21"/>
        </w:rPr>
      </w:pPr>
      <w:r w:rsidRPr="00BC0693">
        <w:rPr>
          <w:rFonts w:ascii="Times New Roman" w:eastAsia="宋体" w:hAnsi="Times New Roman" w:cs="宋体か.糛.." w:hint="eastAsia"/>
          <w:kern w:val="0"/>
          <w:szCs w:val="21"/>
        </w:rPr>
        <w:t>7.0.5</w:t>
      </w:r>
      <w:r w:rsidRPr="00BC0693">
        <w:rPr>
          <w:rFonts w:ascii="Times New Roman" w:eastAsia="宋体" w:hAnsi="Times New Roman" w:cs="宋体か.糛.." w:hint="eastAsia"/>
          <w:kern w:val="0"/>
          <w:szCs w:val="21"/>
        </w:rPr>
        <w:t>本条规定源自《安全防范工程技术标准》</w:t>
      </w:r>
      <w:r w:rsidRPr="00BC0693">
        <w:rPr>
          <w:rFonts w:ascii="Times New Roman" w:eastAsia="宋体" w:hAnsi="Times New Roman" w:cs="宋体か.糛.." w:hint="eastAsia"/>
          <w:kern w:val="0"/>
          <w:szCs w:val="21"/>
        </w:rPr>
        <w:t>GB 50348-2018</w:t>
      </w:r>
      <w:r w:rsidRPr="00BC0693">
        <w:rPr>
          <w:rFonts w:ascii="Times New Roman" w:eastAsia="宋体" w:hAnsi="Times New Roman" w:cs="宋体か.糛.." w:hint="eastAsia"/>
          <w:kern w:val="0"/>
          <w:szCs w:val="21"/>
        </w:rPr>
        <w:t>第</w:t>
      </w:r>
      <w:r w:rsidRPr="00BC0693">
        <w:rPr>
          <w:rFonts w:ascii="Times New Roman" w:eastAsia="宋体" w:hAnsi="Times New Roman" w:cs="宋体か.糛.." w:hint="eastAsia"/>
          <w:kern w:val="0"/>
          <w:szCs w:val="21"/>
        </w:rPr>
        <w:t>11.2.7</w:t>
      </w:r>
      <w:r w:rsidRPr="00BC0693">
        <w:rPr>
          <w:rFonts w:ascii="Times New Roman" w:eastAsia="宋体" w:hAnsi="Times New Roman" w:cs="宋体か.糛.." w:hint="eastAsia"/>
          <w:kern w:val="0"/>
          <w:szCs w:val="21"/>
        </w:rPr>
        <w:t>条（强制性条文）。紧急报警发生一般预示着重大警情。为确保重大警情能准确及时处置，在现行行业标准《报警运营服务规范》</w:t>
      </w:r>
      <w:r w:rsidRPr="00BC0693">
        <w:rPr>
          <w:rFonts w:ascii="Times New Roman" w:eastAsia="宋体" w:hAnsi="Times New Roman" w:cs="宋体か.糛.." w:hint="eastAsia"/>
          <w:kern w:val="0"/>
          <w:szCs w:val="21"/>
        </w:rPr>
        <w:t>GA1383</w:t>
      </w:r>
      <w:r w:rsidRPr="00BC0693">
        <w:rPr>
          <w:rFonts w:ascii="Times New Roman" w:eastAsia="宋体" w:hAnsi="Times New Roman" w:cs="宋体か.糛.." w:hint="eastAsia"/>
          <w:kern w:val="0"/>
          <w:szCs w:val="21"/>
        </w:rPr>
        <w:t>—</w:t>
      </w:r>
      <w:r w:rsidRPr="00BC0693">
        <w:rPr>
          <w:rFonts w:ascii="Times New Roman" w:eastAsia="宋体" w:hAnsi="Times New Roman" w:cs="宋体か.糛.." w:hint="eastAsia"/>
          <w:kern w:val="0"/>
          <w:szCs w:val="21"/>
        </w:rPr>
        <w:t>2017</w:t>
      </w:r>
      <w:r w:rsidRPr="00BC0693">
        <w:rPr>
          <w:rFonts w:ascii="Times New Roman" w:eastAsia="宋体" w:hAnsi="Times New Roman" w:cs="宋体か.糛.." w:hint="eastAsia"/>
          <w:kern w:val="0"/>
          <w:szCs w:val="21"/>
        </w:rPr>
        <w:t>的第</w:t>
      </w:r>
      <w:r w:rsidRPr="00BC0693">
        <w:rPr>
          <w:rFonts w:ascii="Times New Roman" w:eastAsia="宋体" w:hAnsi="Times New Roman" w:cs="宋体か.糛.." w:hint="eastAsia"/>
          <w:kern w:val="0"/>
          <w:szCs w:val="21"/>
        </w:rPr>
        <w:t>5.2.3</w:t>
      </w:r>
      <w:r w:rsidRPr="00BC0693">
        <w:rPr>
          <w:rFonts w:ascii="Times New Roman" w:eastAsia="宋体" w:hAnsi="Times New Roman" w:cs="宋体か.糛.." w:hint="eastAsia"/>
          <w:kern w:val="0"/>
          <w:szCs w:val="21"/>
        </w:rPr>
        <w:t>条中专门对接入公安机关的紧急报警信息，提出了由监控中心人工向公安机关接警中心进行确认的要求。</w:t>
      </w:r>
    </w:p>
    <w:p w:rsidR="00804A15" w:rsidRPr="00BC0693" w:rsidRDefault="00804A15" w:rsidP="00510A3E">
      <w:pPr>
        <w:pStyle w:val="61"/>
        <w:ind w:left="0" w:firstLineChars="0" w:firstLine="0"/>
        <w:rPr>
          <w:rFonts w:ascii="Times New Roman" w:eastAsia="宋体" w:hAnsi="Times New Roman" w:cs="宋体か.糛.."/>
          <w:kern w:val="0"/>
          <w:szCs w:val="21"/>
        </w:rPr>
      </w:pPr>
      <w:r w:rsidRPr="00BC0693">
        <w:rPr>
          <w:rFonts w:ascii="Times New Roman" w:eastAsia="宋体" w:hAnsi="Times New Roman" w:cs="宋体か.糛.." w:hint="eastAsia"/>
          <w:kern w:val="0"/>
          <w:szCs w:val="21"/>
        </w:rPr>
        <w:t>7.0.6</w:t>
      </w:r>
      <w:r w:rsidRPr="00BC0693">
        <w:rPr>
          <w:rFonts w:ascii="Times New Roman" w:eastAsia="宋体" w:hAnsi="Times New Roman" w:cs="宋体か.糛.." w:hint="eastAsia"/>
          <w:kern w:val="0"/>
          <w:szCs w:val="21"/>
        </w:rPr>
        <w:t>系统维护工作团队应根据系统的规模、工作内容和维护要求组建。系统维护工作团队组建的目的是确保维护质量。</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在《安全防范工程技术标准》</w:t>
      </w:r>
      <w:r w:rsidRPr="00BC0693">
        <w:rPr>
          <w:rFonts w:cs="宋体か.糛.." w:hint="eastAsia"/>
          <w:color w:val="000000"/>
          <w:kern w:val="0"/>
          <w:szCs w:val="21"/>
        </w:rPr>
        <w:t>GB 50348-2018</w:t>
      </w:r>
      <w:r w:rsidRPr="00BC0693">
        <w:rPr>
          <w:rFonts w:cs="宋体か.糛.." w:hint="eastAsia"/>
          <w:color w:val="000000"/>
          <w:kern w:val="0"/>
          <w:szCs w:val="21"/>
        </w:rPr>
        <w:t>第</w:t>
      </w:r>
      <w:r w:rsidRPr="00BC0693">
        <w:rPr>
          <w:rFonts w:cs="宋体か.糛.." w:hint="eastAsia"/>
          <w:color w:val="000000"/>
          <w:kern w:val="0"/>
          <w:szCs w:val="21"/>
        </w:rPr>
        <w:t>11.3.1</w:t>
      </w:r>
      <w:r w:rsidRPr="00BC0693">
        <w:rPr>
          <w:rFonts w:cs="宋体か.糛.." w:hint="eastAsia"/>
          <w:color w:val="000000"/>
          <w:kern w:val="0"/>
          <w:szCs w:val="21"/>
        </w:rPr>
        <w:t>条（非强制性条文）</w:t>
      </w:r>
      <w:r w:rsidR="00886D26">
        <w:rPr>
          <w:rFonts w:cs="宋体か.糛.." w:hint="eastAsia"/>
          <w:color w:val="000000"/>
          <w:kern w:val="0"/>
          <w:szCs w:val="21"/>
        </w:rPr>
        <w:t>，</w:t>
      </w:r>
      <w:r w:rsidRPr="00BC0693">
        <w:rPr>
          <w:rFonts w:cs="宋体か.糛.." w:hint="eastAsia"/>
          <w:color w:val="000000"/>
          <w:kern w:val="0"/>
          <w:szCs w:val="21"/>
        </w:rPr>
        <w:t>将安全防范系统的维护细分为日常维护、故障处理、特殊时期保障几种模式的有机结合，是为了全面、高效地覆盖系统维护的需求，保障安全防范系统的防护效能。</w:t>
      </w:r>
    </w:p>
    <w:p w:rsidR="00804A15"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特殊时期一般是国家重要节假日、政府或相关职能部门组织的重大活动期间，以及国家应急管理部门预报发布的涉及重大自然灾害、生产、食品卫生、社会治安等应急管理时期。</w:t>
      </w:r>
    </w:p>
    <w:p w:rsidR="00331A98" w:rsidRPr="00BC0693" w:rsidRDefault="00804A15" w:rsidP="001D538A">
      <w:pPr>
        <w:pStyle w:val="-0"/>
        <w:ind w:leftChars="0" w:left="0"/>
        <w:rPr>
          <w:rFonts w:cs="宋体か.糛.."/>
          <w:color w:val="000000"/>
          <w:kern w:val="0"/>
          <w:szCs w:val="21"/>
        </w:rPr>
      </w:pPr>
      <w:r w:rsidRPr="00BC0693">
        <w:rPr>
          <w:rFonts w:cs="宋体か.糛.." w:hint="eastAsia"/>
          <w:color w:val="000000"/>
          <w:kern w:val="0"/>
          <w:szCs w:val="21"/>
        </w:rPr>
        <w:t>维护资源包括维护活动所需的值守人员、处置人员、协同措施（通信调度等）、安全防范系统的备品备件等等。</w:t>
      </w:r>
    </w:p>
    <w:sectPr w:rsidR="00331A98" w:rsidRPr="00BC0693">
      <w:footerReference w:type="default" r:id="rId21"/>
      <w:pgSz w:w="11906" w:h="16838"/>
      <w:pgMar w:top="1440" w:right="1800" w:bottom="1440" w:left="1800"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A78" w:rsidRDefault="00281A78">
      <w:r>
        <w:separator/>
      </w:r>
    </w:p>
  </w:endnote>
  <w:endnote w:type="continuationSeparator" w:id="0">
    <w:p w:rsidR="00281A78" w:rsidRDefault="00281A78">
      <w:r>
        <w:continuationSeparator/>
      </w:r>
    </w:p>
  </w:endnote>
  <w:endnote w:type="continuationNotice" w:id="1">
    <w:p w:rsidR="00281A78" w:rsidRDefault="00281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宋体か.糛..">
    <w:altName w:val="宋体"/>
    <w:panose1 w:val="020B0604020202020204"/>
    <w:charset w:val="86"/>
    <w:family w:val="roman"/>
    <w:pitch w:val="default"/>
    <w:sig w:usb0="00000000" w:usb1="00000000" w:usb2="00000010" w:usb3="00000000" w:csb0="00040000" w:csb1="00000000"/>
  </w:font>
  <w:font w:name="Swis721 Cn BT">
    <w:altName w:val="Arial Narrow"/>
    <w:panose1 w:val="020B0604020202020204"/>
    <w:charset w:val="00"/>
    <w:family w:val="swiss"/>
    <w:pitch w:val="variable"/>
    <w:sig w:usb0="00000001" w:usb1="00000000" w:usb2="00000000" w:usb3="00000000" w:csb0="0000001B" w:csb1="00000000"/>
  </w:font>
  <w:font w:name="华文楷体">
    <w:altName w:val="STKaiti"/>
    <w:panose1 w:val="02010600040101010101"/>
    <w:charset w:val="86"/>
    <w:family w:val="auto"/>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931" w:rsidRDefault="00F90931">
    <w:pPr>
      <w:pStyle w:val="af7"/>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F90931" w:rsidRDefault="00F90931">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931" w:rsidRDefault="00F90931">
    <w:pPr>
      <w:pStyle w:val="af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013771"/>
    </w:sdtPr>
    <w:sdtEndPr/>
    <w:sdtContent>
      <w:p w:rsidR="00F90931" w:rsidRDefault="00F90931">
        <w:pPr>
          <w:pStyle w:val="af7"/>
          <w:jc w:val="center"/>
        </w:pPr>
        <w:r>
          <w:fldChar w:fldCharType="begin"/>
        </w:r>
        <w:r>
          <w:instrText>PAGE   \* MERGEFORMAT</w:instrText>
        </w:r>
        <w:r>
          <w:fldChar w:fldCharType="separate"/>
        </w:r>
        <w:r w:rsidR="00510A3E" w:rsidRPr="00510A3E">
          <w:rPr>
            <w:noProof/>
            <w:lang w:val="zh-CN"/>
          </w:rPr>
          <w:t>I</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931" w:rsidRDefault="00F90931">
    <w:pPr>
      <w:pStyle w:val="af7"/>
      <w:jc w:val="center"/>
    </w:pPr>
    <w:r>
      <w:fldChar w:fldCharType="begin"/>
    </w:r>
    <w:r>
      <w:instrText xml:space="preserve"> PAGE   \* MERGEFORMAT </w:instrText>
    </w:r>
    <w:r>
      <w:fldChar w:fldCharType="separate"/>
    </w:r>
    <w:r w:rsidR="00510A3E" w:rsidRPr="00510A3E">
      <w:rPr>
        <w:noProof/>
        <w:lang w:val="zh-CN"/>
      </w:rPr>
      <w:t>39</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A78" w:rsidRDefault="00281A78">
      <w:r>
        <w:separator/>
      </w:r>
    </w:p>
  </w:footnote>
  <w:footnote w:type="continuationSeparator" w:id="0">
    <w:p w:rsidR="00281A78" w:rsidRDefault="00281A78">
      <w:r>
        <w:continuationSeparator/>
      </w:r>
    </w:p>
  </w:footnote>
  <w:footnote w:type="continuationNotice" w:id="1">
    <w:p w:rsidR="00281A78" w:rsidRDefault="00281A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072"/>
    <w:multiLevelType w:val="multilevel"/>
    <w:tmpl w:val="02814072"/>
    <w:lvl w:ilvl="0">
      <w:start w:val="1"/>
      <w:numFmt w:val="decimal"/>
      <w:lvlText w:val="表%1."/>
      <w:lvlJc w:val="left"/>
      <w:pPr>
        <w:ind w:left="840" w:hanging="420"/>
      </w:pPr>
      <w:rPr>
        <w:rFonts w:hint="eastAsia"/>
      </w:rPr>
    </w:lvl>
    <w:lvl w:ilvl="1">
      <w:start w:val="1"/>
      <w:numFmt w:val="decimal"/>
      <w:lvlText w:val="表%2 "/>
      <w:lvlJc w:val="left"/>
      <w:pPr>
        <w:ind w:left="5666"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2E02162"/>
    <w:multiLevelType w:val="multilevel"/>
    <w:tmpl w:val="22E02162"/>
    <w:lvl w:ilvl="0">
      <w:start w:val="1"/>
      <w:numFmt w:val="decimal"/>
      <w:pStyle w:val="1"/>
      <w:lvlText w:val="%1"/>
      <w:lvlJc w:val="left"/>
      <w:pPr>
        <w:ind w:left="432" w:hanging="432"/>
      </w:pPr>
      <w:rPr>
        <w:rFonts w:hint="eastAsia"/>
      </w:rPr>
    </w:lvl>
    <w:lvl w:ilvl="1">
      <w:start w:val="1"/>
      <w:numFmt w:val="decimal"/>
      <w:pStyle w:val="2"/>
      <w:lvlText w:val="%1.%2"/>
      <w:lvlJc w:val="left"/>
      <w:pPr>
        <w:ind w:left="6388"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1999" w:hanging="864"/>
      </w:pPr>
      <w:rPr>
        <w:rFonts w:hint="eastAsia"/>
      </w:rPr>
    </w:lvl>
    <w:lvl w:ilvl="4">
      <w:start w:val="1"/>
      <w:numFmt w:val="decimal"/>
      <w:lvlRestart w:val="2"/>
      <w:pStyle w:val="5"/>
      <w:lvlText w:val="%1.%2.%5"/>
      <w:lvlJc w:val="left"/>
      <w:pPr>
        <w:ind w:left="142" w:firstLine="0"/>
      </w:pPr>
      <w:rPr>
        <w:rFonts w:hint="eastAsia"/>
      </w:rPr>
    </w:lvl>
    <w:lvl w:ilvl="5">
      <w:start w:val="1"/>
      <w:numFmt w:val="decimal"/>
      <w:lvlRestart w:val="1"/>
      <w:pStyle w:val="6"/>
      <w:lvlText w:val="%1.0.%6"/>
      <w:lvlJc w:val="left"/>
      <w:pPr>
        <w:ind w:left="0" w:firstLine="0"/>
      </w:pPr>
      <w:rPr>
        <w:rFonts w:hint="eastAsia"/>
      </w:rPr>
    </w:lvl>
    <w:lvl w:ilvl="6">
      <w:start w:val="1"/>
      <w:numFmt w:val="decimal"/>
      <w:pStyle w:val="7"/>
      <w:lvlText w:val="%7"/>
      <w:lvlJc w:val="left"/>
      <w:pPr>
        <w:ind w:left="0" w:firstLine="400"/>
      </w:pPr>
      <w:rPr>
        <w:rFonts w:hint="eastAsia"/>
      </w:rPr>
    </w:lvl>
    <w:lvl w:ilvl="7">
      <w:start w:val="1"/>
      <w:numFmt w:val="decimal"/>
      <w:pStyle w:val="8"/>
      <w:lvlText w:val="%8）"/>
      <w:lvlJc w:val="left"/>
      <w:pPr>
        <w:ind w:left="0" w:firstLine="851"/>
      </w:pPr>
      <w:rPr>
        <w:rFonts w:hint="eastAsia"/>
        <w:strike w:val="0"/>
      </w:rPr>
    </w:lvl>
    <w:lvl w:ilvl="8">
      <w:start w:val="1"/>
      <w:numFmt w:val="decimal"/>
      <w:pStyle w:val="9"/>
      <w:lvlText w:val="%1.%2.%3.%4.%5.%6.%7.%8.%9"/>
      <w:lvlJc w:val="left"/>
      <w:pPr>
        <w:ind w:left="1584" w:hanging="1584"/>
      </w:pPr>
      <w:rPr>
        <w:rFonts w:hint="eastAsia"/>
      </w:rPr>
    </w:lvl>
  </w:abstractNum>
  <w:abstractNum w:abstractNumId="2" w15:restartNumberingAfterBreak="0">
    <w:nsid w:val="2A8F7113"/>
    <w:multiLevelType w:val="multilevel"/>
    <w:tmpl w:val="2A8F7113"/>
    <w:lvl w:ilvl="0">
      <w:start w:val="1"/>
      <w:numFmt w:val="upperLetter"/>
      <w:pStyle w:val="a"/>
      <w:suff w:val="space"/>
      <w:lvlText w:val="%1"/>
      <w:lvlJc w:val="left"/>
      <w:pPr>
        <w:ind w:left="623" w:hanging="425"/>
      </w:pPr>
      <w:rPr>
        <w:rFonts w:hint="eastAsia"/>
      </w:rPr>
    </w:lvl>
    <w:lvl w:ilvl="1">
      <w:start w:val="1"/>
      <w:numFmt w:val="decimal"/>
      <w:pStyle w:val="a0"/>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15:restartNumberingAfterBreak="0">
    <w:nsid w:val="3ED35EB4"/>
    <w:multiLevelType w:val="multilevel"/>
    <w:tmpl w:val="3ED35EB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52AA00C6"/>
    <w:multiLevelType w:val="multilevel"/>
    <w:tmpl w:val="52AA00C6"/>
    <w:lvl w:ilvl="0">
      <w:start w:val="1"/>
      <w:numFmt w:val="decimal"/>
      <w:pStyle w:val="-"/>
      <w:lvlText w:val="图%1 "/>
      <w:lvlJc w:val="left"/>
      <w:pPr>
        <w:ind w:left="2972" w:hanging="420"/>
      </w:pPr>
      <w:rPr>
        <w:rFonts w:hint="eastAsia"/>
      </w:rPr>
    </w:lvl>
    <w:lvl w:ilvl="1">
      <w:start w:val="1"/>
      <w:numFmt w:val="lowerLetter"/>
      <w:lvlText w:val="%2)"/>
      <w:lvlJc w:val="left"/>
      <w:pPr>
        <w:ind w:left="4952" w:hanging="420"/>
      </w:pPr>
    </w:lvl>
    <w:lvl w:ilvl="2">
      <w:start w:val="1"/>
      <w:numFmt w:val="lowerRoman"/>
      <w:lvlText w:val="%3."/>
      <w:lvlJc w:val="right"/>
      <w:pPr>
        <w:ind w:left="5372" w:hanging="420"/>
      </w:pPr>
    </w:lvl>
    <w:lvl w:ilvl="3">
      <w:start w:val="1"/>
      <w:numFmt w:val="decimal"/>
      <w:lvlText w:val="%4."/>
      <w:lvlJc w:val="left"/>
      <w:pPr>
        <w:ind w:left="5792" w:hanging="420"/>
      </w:pPr>
    </w:lvl>
    <w:lvl w:ilvl="4">
      <w:start w:val="1"/>
      <w:numFmt w:val="lowerLetter"/>
      <w:lvlText w:val="%5)"/>
      <w:lvlJc w:val="left"/>
      <w:pPr>
        <w:ind w:left="6212" w:hanging="420"/>
      </w:pPr>
    </w:lvl>
    <w:lvl w:ilvl="5">
      <w:start w:val="1"/>
      <w:numFmt w:val="lowerRoman"/>
      <w:lvlText w:val="%6."/>
      <w:lvlJc w:val="right"/>
      <w:pPr>
        <w:ind w:left="6632" w:hanging="420"/>
      </w:pPr>
    </w:lvl>
    <w:lvl w:ilvl="6">
      <w:start w:val="1"/>
      <w:numFmt w:val="decimal"/>
      <w:lvlText w:val="%7."/>
      <w:lvlJc w:val="left"/>
      <w:pPr>
        <w:ind w:left="7052" w:hanging="420"/>
      </w:pPr>
    </w:lvl>
    <w:lvl w:ilvl="7">
      <w:start w:val="1"/>
      <w:numFmt w:val="lowerLetter"/>
      <w:lvlText w:val="%8)"/>
      <w:lvlJc w:val="left"/>
      <w:pPr>
        <w:ind w:left="7472" w:hanging="420"/>
      </w:pPr>
    </w:lvl>
    <w:lvl w:ilvl="8">
      <w:start w:val="1"/>
      <w:numFmt w:val="lowerRoman"/>
      <w:lvlText w:val="%9."/>
      <w:lvlJc w:val="right"/>
      <w:pPr>
        <w:ind w:left="7892" w:hanging="420"/>
      </w:pPr>
    </w:lvl>
  </w:abstractNum>
  <w:num w:numId="1">
    <w:abstractNumId w:val="1"/>
  </w:num>
  <w:num w:numId="2">
    <w:abstractNumId w:val="2"/>
  </w:num>
  <w:num w:numId="3">
    <w:abstractNumId w:val="4"/>
  </w:num>
  <w:num w:numId="4">
    <w:abstractNumId w:val="3"/>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hideGrammatical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C6"/>
    <w:rsid w:val="0000021E"/>
    <w:rsid w:val="00000F0A"/>
    <w:rsid w:val="00001568"/>
    <w:rsid w:val="00001924"/>
    <w:rsid w:val="00002588"/>
    <w:rsid w:val="00002696"/>
    <w:rsid w:val="000030B5"/>
    <w:rsid w:val="000032AA"/>
    <w:rsid w:val="00003AD9"/>
    <w:rsid w:val="00004114"/>
    <w:rsid w:val="0000473B"/>
    <w:rsid w:val="000061C8"/>
    <w:rsid w:val="00006310"/>
    <w:rsid w:val="00006434"/>
    <w:rsid w:val="000065E8"/>
    <w:rsid w:val="000073E3"/>
    <w:rsid w:val="00007614"/>
    <w:rsid w:val="0000772B"/>
    <w:rsid w:val="00007C98"/>
    <w:rsid w:val="00011608"/>
    <w:rsid w:val="000117FA"/>
    <w:rsid w:val="00011ADD"/>
    <w:rsid w:val="00011C31"/>
    <w:rsid w:val="00011F4E"/>
    <w:rsid w:val="00011FB8"/>
    <w:rsid w:val="00012460"/>
    <w:rsid w:val="00013FE3"/>
    <w:rsid w:val="0001569A"/>
    <w:rsid w:val="0001574B"/>
    <w:rsid w:val="00016619"/>
    <w:rsid w:val="00017257"/>
    <w:rsid w:val="00021135"/>
    <w:rsid w:val="0002190B"/>
    <w:rsid w:val="00022225"/>
    <w:rsid w:val="000223E5"/>
    <w:rsid w:val="0002249D"/>
    <w:rsid w:val="0002270D"/>
    <w:rsid w:val="00023B34"/>
    <w:rsid w:val="00023DB1"/>
    <w:rsid w:val="000242DD"/>
    <w:rsid w:val="0002592B"/>
    <w:rsid w:val="00025D8B"/>
    <w:rsid w:val="00026209"/>
    <w:rsid w:val="00026436"/>
    <w:rsid w:val="00027296"/>
    <w:rsid w:val="00027EE7"/>
    <w:rsid w:val="00030160"/>
    <w:rsid w:val="00030197"/>
    <w:rsid w:val="000302BC"/>
    <w:rsid w:val="0003134E"/>
    <w:rsid w:val="00031715"/>
    <w:rsid w:val="00032E7C"/>
    <w:rsid w:val="000333E4"/>
    <w:rsid w:val="00033A93"/>
    <w:rsid w:val="00033B2A"/>
    <w:rsid w:val="00034787"/>
    <w:rsid w:val="00034D9A"/>
    <w:rsid w:val="000354F8"/>
    <w:rsid w:val="00036145"/>
    <w:rsid w:val="000369E6"/>
    <w:rsid w:val="000370BE"/>
    <w:rsid w:val="00037171"/>
    <w:rsid w:val="0003772A"/>
    <w:rsid w:val="00037EC1"/>
    <w:rsid w:val="00040361"/>
    <w:rsid w:val="000404CC"/>
    <w:rsid w:val="00040B13"/>
    <w:rsid w:val="00041D71"/>
    <w:rsid w:val="00042226"/>
    <w:rsid w:val="00042275"/>
    <w:rsid w:val="00042441"/>
    <w:rsid w:val="00042951"/>
    <w:rsid w:val="00043303"/>
    <w:rsid w:val="00043310"/>
    <w:rsid w:val="00043627"/>
    <w:rsid w:val="00043B63"/>
    <w:rsid w:val="00044F3D"/>
    <w:rsid w:val="00045180"/>
    <w:rsid w:val="0004524C"/>
    <w:rsid w:val="000454CD"/>
    <w:rsid w:val="00045E3F"/>
    <w:rsid w:val="00047531"/>
    <w:rsid w:val="00050094"/>
    <w:rsid w:val="00050B2C"/>
    <w:rsid w:val="00050DA6"/>
    <w:rsid w:val="00051487"/>
    <w:rsid w:val="000517AF"/>
    <w:rsid w:val="00051F47"/>
    <w:rsid w:val="000525EF"/>
    <w:rsid w:val="000529E2"/>
    <w:rsid w:val="0005344B"/>
    <w:rsid w:val="00054BF8"/>
    <w:rsid w:val="00054C85"/>
    <w:rsid w:val="00054C96"/>
    <w:rsid w:val="00055752"/>
    <w:rsid w:val="00055C00"/>
    <w:rsid w:val="000579D0"/>
    <w:rsid w:val="00061502"/>
    <w:rsid w:val="00061EB6"/>
    <w:rsid w:val="00061FF4"/>
    <w:rsid w:val="00062455"/>
    <w:rsid w:val="0006321D"/>
    <w:rsid w:val="00063A03"/>
    <w:rsid w:val="00063D05"/>
    <w:rsid w:val="00064BC7"/>
    <w:rsid w:val="00065431"/>
    <w:rsid w:val="00065BD8"/>
    <w:rsid w:val="00065D7E"/>
    <w:rsid w:val="000662F7"/>
    <w:rsid w:val="00066988"/>
    <w:rsid w:val="000669A5"/>
    <w:rsid w:val="00066A4F"/>
    <w:rsid w:val="00070EAF"/>
    <w:rsid w:val="0007106A"/>
    <w:rsid w:val="00071281"/>
    <w:rsid w:val="000714EB"/>
    <w:rsid w:val="00071719"/>
    <w:rsid w:val="00071DCA"/>
    <w:rsid w:val="0007291B"/>
    <w:rsid w:val="00073508"/>
    <w:rsid w:val="0007387C"/>
    <w:rsid w:val="00073905"/>
    <w:rsid w:val="00074641"/>
    <w:rsid w:val="0007464E"/>
    <w:rsid w:val="00074A57"/>
    <w:rsid w:val="00075715"/>
    <w:rsid w:val="00075FAD"/>
    <w:rsid w:val="00076FB3"/>
    <w:rsid w:val="0007723C"/>
    <w:rsid w:val="000778F8"/>
    <w:rsid w:val="00077A02"/>
    <w:rsid w:val="000813A2"/>
    <w:rsid w:val="00081EC7"/>
    <w:rsid w:val="00081EEB"/>
    <w:rsid w:val="00082896"/>
    <w:rsid w:val="000833C8"/>
    <w:rsid w:val="00083625"/>
    <w:rsid w:val="0008453D"/>
    <w:rsid w:val="00085502"/>
    <w:rsid w:val="00085CE5"/>
    <w:rsid w:val="000869E9"/>
    <w:rsid w:val="00086F86"/>
    <w:rsid w:val="00087009"/>
    <w:rsid w:val="00087161"/>
    <w:rsid w:val="000871D6"/>
    <w:rsid w:val="000874FF"/>
    <w:rsid w:val="00090D48"/>
    <w:rsid w:val="00091931"/>
    <w:rsid w:val="00091BE7"/>
    <w:rsid w:val="00091E67"/>
    <w:rsid w:val="0009226B"/>
    <w:rsid w:val="000924E0"/>
    <w:rsid w:val="0009285E"/>
    <w:rsid w:val="00092C89"/>
    <w:rsid w:val="0009301D"/>
    <w:rsid w:val="00093399"/>
    <w:rsid w:val="00093B85"/>
    <w:rsid w:val="0009435B"/>
    <w:rsid w:val="00094BB2"/>
    <w:rsid w:val="00094C26"/>
    <w:rsid w:val="000952BC"/>
    <w:rsid w:val="0009552C"/>
    <w:rsid w:val="00095985"/>
    <w:rsid w:val="00095FA7"/>
    <w:rsid w:val="000963D7"/>
    <w:rsid w:val="00096609"/>
    <w:rsid w:val="00096AB2"/>
    <w:rsid w:val="000972B3"/>
    <w:rsid w:val="0009743A"/>
    <w:rsid w:val="000A00C0"/>
    <w:rsid w:val="000A126C"/>
    <w:rsid w:val="000A15D7"/>
    <w:rsid w:val="000A1CD5"/>
    <w:rsid w:val="000A1E00"/>
    <w:rsid w:val="000A207A"/>
    <w:rsid w:val="000A2622"/>
    <w:rsid w:val="000A2D9A"/>
    <w:rsid w:val="000A318F"/>
    <w:rsid w:val="000A3804"/>
    <w:rsid w:val="000A3D85"/>
    <w:rsid w:val="000A415C"/>
    <w:rsid w:val="000A6036"/>
    <w:rsid w:val="000A7073"/>
    <w:rsid w:val="000A74E2"/>
    <w:rsid w:val="000A7698"/>
    <w:rsid w:val="000A78F1"/>
    <w:rsid w:val="000A7F08"/>
    <w:rsid w:val="000B0196"/>
    <w:rsid w:val="000B0248"/>
    <w:rsid w:val="000B0389"/>
    <w:rsid w:val="000B03C6"/>
    <w:rsid w:val="000B081E"/>
    <w:rsid w:val="000B0AD5"/>
    <w:rsid w:val="000B1E64"/>
    <w:rsid w:val="000B2CCA"/>
    <w:rsid w:val="000B3DA0"/>
    <w:rsid w:val="000B5110"/>
    <w:rsid w:val="000B5492"/>
    <w:rsid w:val="000B5DD3"/>
    <w:rsid w:val="000B6361"/>
    <w:rsid w:val="000B64E1"/>
    <w:rsid w:val="000B74A4"/>
    <w:rsid w:val="000B7F9F"/>
    <w:rsid w:val="000C0138"/>
    <w:rsid w:val="000C07EB"/>
    <w:rsid w:val="000C217F"/>
    <w:rsid w:val="000C2278"/>
    <w:rsid w:val="000C23B0"/>
    <w:rsid w:val="000C2B79"/>
    <w:rsid w:val="000C2C7B"/>
    <w:rsid w:val="000C3350"/>
    <w:rsid w:val="000C3A49"/>
    <w:rsid w:val="000C3E72"/>
    <w:rsid w:val="000C450D"/>
    <w:rsid w:val="000C5832"/>
    <w:rsid w:val="000C5D8E"/>
    <w:rsid w:val="000C5F16"/>
    <w:rsid w:val="000C62A6"/>
    <w:rsid w:val="000C769B"/>
    <w:rsid w:val="000D0552"/>
    <w:rsid w:val="000D2CBC"/>
    <w:rsid w:val="000D2E18"/>
    <w:rsid w:val="000D2FF4"/>
    <w:rsid w:val="000D3A07"/>
    <w:rsid w:val="000D41A6"/>
    <w:rsid w:val="000D47F0"/>
    <w:rsid w:val="000D4FDD"/>
    <w:rsid w:val="000D4FF0"/>
    <w:rsid w:val="000D622D"/>
    <w:rsid w:val="000D64D3"/>
    <w:rsid w:val="000D6981"/>
    <w:rsid w:val="000D6CD7"/>
    <w:rsid w:val="000D70C3"/>
    <w:rsid w:val="000E0ACE"/>
    <w:rsid w:val="000E0C1B"/>
    <w:rsid w:val="000E1526"/>
    <w:rsid w:val="000E20EB"/>
    <w:rsid w:val="000E2250"/>
    <w:rsid w:val="000E3325"/>
    <w:rsid w:val="000E3928"/>
    <w:rsid w:val="000E42DF"/>
    <w:rsid w:val="000E4D6B"/>
    <w:rsid w:val="000E59C7"/>
    <w:rsid w:val="000E5D92"/>
    <w:rsid w:val="000E5DC0"/>
    <w:rsid w:val="000E6204"/>
    <w:rsid w:val="000E6A12"/>
    <w:rsid w:val="000E7416"/>
    <w:rsid w:val="000E78D5"/>
    <w:rsid w:val="000E7EEF"/>
    <w:rsid w:val="000F0850"/>
    <w:rsid w:val="000F2F90"/>
    <w:rsid w:val="000F3062"/>
    <w:rsid w:val="000F3A95"/>
    <w:rsid w:val="000F43CD"/>
    <w:rsid w:val="000F483F"/>
    <w:rsid w:val="000F48A8"/>
    <w:rsid w:val="000F5376"/>
    <w:rsid w:val="000F5588"/>
    <w:rsid w:val="000F55DD"/>
    <w:rsid w:val="000F6EDE"/>
    <w:rsid w:val="000F721A"/>
    <w:rsid w:val="001002F0"/>
    <w:rsid w:val="00100DAE"/>
    <w:rsid w:val="0010136D"/>
    <w:rsid w:val="0010175F"/>
    <w:rsid w:val="0010187C"/>
    <w:rsid w:val="00101B5A"/>
    <w:rsid w:val="00102C75"/>
    <w:rsid w:val="00102CFE"/>
    <w:rsid w:val="0010338E"/>
    <w:rsid w:val="0010356A"/>
    <w:rsid w:val="00103582"/>
    <w:rsid w:val="0010408B"/>
    <w:rsid w:val="001054D4"/>
    <w:rsid w:val="0010604F"/>
    <w:rsid w:val="00106135"/>
    <w:rsid w:val="00106532"/>
    <w:rsid w:val="0010703B"/>
    <w:rsid w:val="0011034A"/>
    <w:rsid w:val="0011038B"/>
    <w:rsid w:val="00110A12"/>
    <w:rsid w:val="00110F1E"/>
    <w:rsid w:val="00111AE6"/>
    <w:rsid w:val="00112251"/>
    <w:rsid w:val="00112AD9"/>
    <w:rsid w:val="00112D31"/>
    <w:rsid w:val="00113C7D"/>
    <w:rsid w:val="00113C8D"/>
    <w:rsid w:val="00114F16"/>
    <w:rsid w:val="00115886"/>
    <w:rsid w:val="0011687C"/>
    <w:rsid w:val="00116EBA"/>
    <w:rsid w:val="00117D48"/>
    <w:rsid w:val="00120597"/>
    <w:rsid w:val="0012143B"/>
    <w:rsid w:val="001223A3"/>
    <w:rsid w:val="00123829"/>
    <w:rsid w:val="00123DE2"/>
    <w:rsid w:val="001252FD"/>
    <w:rsid w:val="00126F2F"/>
    <w:rsid w:val="00130784"/>
    <w:rsid w:val="00131F21"/>
    <w:rsid w:val="00131FCF"/>
    <w:rsid w:val="001323DA"/>
    <w:rsid w:val="00132ECB"/>
    <w:rsid w:val="00134A70"/>
    <w:rsid w:val="00134D47"/>
    <w:rsid w:val="00134E03"/>
    <w:rsid w:val="00134E36"/>
    <w:rsid w:val="0013505E"/>
    <w:rsid w:val="00135C78"/>
    <w:rsid w:val="0013697D"/>
    <w:rsid w:val="0013787D"/>
    <w:rsid w:val="001410ED"/>
    <w:rsid w:val="00141A37"/>
    <w:rsid w:val="00142566"/>
    <w:rsid w:val="00142687"/>
    <w:rsid w:val="001431BE"/>
    <w:rsid w:val="001442FE"/>
    <w:rsid w:val="001446B8"/>
    <w:rsid w:val="0014722F"/>
    <w:rsid w:val="00147361"/>
    <w:rsid w:val="001507C7"/>
    <w:rsid w:val="00151094"/>
    <w:rsid w:val="001520C7"/>
    <w:rsid w:val="00152C31"/>
    <w:rsid w:val="00152FBC"/>
    <w:rsid w:val="0015331C"/>
    <w:rsid w:val="00153584"/>
    <w:rsid w:val="00153946"/>
    <w:rsid w:val="00153B52"/>
    <w:rsid w:val="00153CD0"/>
    <w:rsid w:val="00153E0F"/>
    <w:rsid w:val="00154F55"/>
    <w:rsid w:val="00155E4A"/>
    <w:rsid w:val="00157E9D"/>
    <w:rsid w:val="0016066E"/>
    <w:rsid w:val="00160A9F"/>
    <w:rsid w:val="00160DF6"/>
    <w:rsid w:val="0016111C"/>
    <w:rsid w:val="00162FD7"/>
    <w:rsid w:val="00163FE9"/>
    <w:rsid w:val="00164A0F"/>
    <w:rsid w:val="00165FBD"/>
    <w:rsid w:val="00166C98"/>
    <w:rsid w:val="00166D95"/>
    <w:rsid w:val="001739A6"/>
    <w:rsid w:val="001740BE"/>
    <w:rsid w:val="00174A19"/>
    <w:rsid w:val="00174AC1"/>
    <w:rsid w:val="00174BED"/>
    <w:rsid w:val="001769F9"/>
    <w:rsid w:val="00176CF0"/>
    <w:rsid w:val="00177074"/>
    <w:rsid w:val="00177316"/>
    <w:rsid w:val="001776A6"/>
    <w:rsid w:val="00180450"/>
    <w:rsid w:val="00180F1B"/>
    <w:rsid w:val="00181335"/>
    <w:rsid w:val="001815BB"/>
    <w:rsid w:val="00181A99"/>
    <w:rsid w:val="00181C66"/>
    <w:rsid w:val="00182663"/>
    <w:rsid w:val="0018279E"/>
    <w:rsid w:val="001827E2"/>
    <w:rsid w:val="00183327"/>
    <w:rsid w:val="001837BF"/>
    <w:rsid w:val="00183C64"/>
    <w:rsid w:val="00185115"/>
    <w:rsid w:val="00185121"/>
    <w:rsid w:val="00185BAC"/>
    <w:rsid w:val="00185C75"/>
    <w:rsid w:val="00185EC5"/>
    <w:rsid w:val="001875ED"/>
    <w:rsid w:val="0018795B"/>
    <w:rsid w:val="00190286"/>
    <w:rsid w:val="00191257"/>
    <w:rsid w:val="00191586"/>
    <w:rsid w:val="00191621"/>
    <w:rsid w:val="001916D4"/>
    <w:rsid w:val="00191B16"/>
    <w:rsid w:val="00191CFE"/>
    <w:rsid w:val="00191D0C"/>
    <w:rsid w:val="00191F9E"/>
    <w:rsid w:val="00192020"/>
    <w:rsid w:val="0019225E"/>
    <w:rsid w:val="001926E3"/>
    <w:rsid w:val="001927F5"/>
    <w:rsid w:val="00194551"/>
    <w:rsid w:val="00194798"/>
    <w:rsid w:val="001948FD"/>
    <w:rsid w:val="00195968"/>
    <w:rsid w:val="0019685D"/>
    <w:rsid w:val="00196968"/>
    <w:rsid w:val="001969BF"/>
    <w:rsid w:val="001A0903"/>
    <w:rsid w:val="001A140A"/>
    <w:rsid w:val="001A17F9"/>
    <w:rsid w:val="001A1D4C"/>
    <w:rsid w:val="001A21CA"/>
    <w:rsid w:val="001A28BC"/>
    <w:rsid w:val="001A2F88"/>
    <w:rsid w:val="001A337C"/>
    <w:rsid w:val="001A3655"/>
    <w:rsid w:val="001A3B1D"/>
    <w:rsid w:val="001A3E6A"/>
    <w:rsid w:val="001A439B"/>
    <w:rsid w:val="001A5BB9"/>
    <w:rsid w:val="001A62E0"/>
    <w:rsid w:val="001A6A2B"/>
    <w:rsid w:val="001A7467"/>
    <w:rsid w:val="001A77AE"/>
    <w:rsid w:val="001A7B36"/>
    <w:rsid w:val="001A7DE4"/>
    <w:rsid w:val="001B017B"/>
    <w:rsid w:val="001B06E4"/>
    <w:rsid w:val="001B096B"/>
    <w:rsid w:val="001B0B8B"/>
    <w:rsid w:val="001B1D05"/>
    <w:rsid w:val="001B2825"/>
    <w:rsid w:val="001B28EC"/>
    <w:rsid w:val="001B2B87"/>
    <w:rsid w:val="001B3C41"/>
    <w:rsid w:val="001B3DD2"/>
    <w:rsid w:val="001B4057"/>
    <w:rsid w:val="001B43A2"/>
    <w:rsid w:val="001B4666"/>
    <w:rsid w:val="001B49C2"/>
    <w:rsid w:val="001B53B7"/>
    <w:rsid w:val="001B670D"/>
    <w:rsid w:val="001B685E"/>
    <w:rsid w:val="001B6AF2"/>
    <w:rsid w:val="001B6C8E"/>
    <w:rsid w:val="001B78A3"/>
    <w:rsid w:val="001B7D4B"/>
    <w:rsid w:val="001C069C"/>
    <w:rsid w:val="001C12AA"/>
    <w:rsid w:val="001C1927"/>
    <w:rsid w:val="001C1A45"/>
    <w:rsid w:val="001C1A59"/>
    <w:rsid w:val="001C1D81"/>
    <w:rsid w:val="001C24BE"/>
    <w:rsid w:val="001C27B8"/>
    <w:rsid w:val="001C28FB"/>
    <w:rsid w:val="001C2B64"/>
    <w:rsid w:val="001C4A08"/>
    <w:rsid w:val="001C521C"/>
    <w:rsid w:val="001C585E"/>
    <w:rsid w:val="001C6F69"/>
    <w:rsid w:val="001C712D"/>
    <w:rsid w:val="001C7908"/>
    <w:rsid w:val="001D0315"/>
    <w:rsid w:val="001D0AA8"/>
    <w:rsid w:val="001D1671"/>
    <w:rsid w:val="001D18B1"/>
    <w:rsid w:val="001D2039"/>
    <w:rsid w:val="001D243F"/>
    <w:rsid w:val="001D2503"/>
    <w:rsid w:val="001D2C86"/>
    <w:rsid w:val="001D2EFF"/>
    <w:rsid w:val="001D42B9"/>
    <w:rsid w:val="001D5277"/>
    <w:rsid w:val="001D538A"/>
    <w:rsid w:val="001D5716"/>
    <w:rsid w:val="001D6223"/>
    <w:rsid w:val="001D6C66"/>
    <w:rsid w:val="001D753E"/>
    <w:rsid w:val="001D77BB"/>
    <w:rsid w:val="001E0DB7"/>
    <w:rsid w:val="001E1F76"/>
    <w:rsid w:val="001E2488"/>
    <w:rsid w:val="001E27A3"/>
    <w:rsid w:val="001E2CA5"/>
    <w:rsid w:val="001E2D3A"/>
    <w:rsid w:val="001E338E"/>
    <w:rsid w:val="001E3644"/>
    <w:rsid w:val="001E37B9"/>
    <w:rsid w:val="001E3813"/>
    <w:rsid w:val="001E41E4"/>
    <w:rsid w:val="001E500A"/>
    <w:rsid w:val="001E55BC"/>
    <w:rsid w:val="001E5F99"/>
    <w:rsid w:val="001E6074"/>
    <w:rsid w:val="001E68BE"/>
    <w:rsid w:val="001E6FA2"/>
    <w:rsid w:val="001E799E"/>
    <w:rsid w:val="001E7A77"/>
    <w:rsid w:val="001E7F45"/>
    <w:rsid w:val="001F066A"/>
    <w:rsid w:val="001F06EC"/>
    <w:rsid w:val="001F0EBC"/>
    <w:rsid w:val="001F1063"/>
    <w:rsid w:val="001F20B9"/>
    <w:rsid w:val="001F2A73"/>
    <w:rsid w:val="001F3E01"/>
    <w:rsid w:val="001F3E03"/>
    <w:rsid w:val="001F414F"/>
    <w:rsid w:val="001F4F42"/>
    <w:rsid w:val="001F62DF"/>
    <w:rsid w:val="001F631D"/>
    <w:rsid w:val="001F63B5"/>
    <w:rsid w:val="001F7088"/>
    <w:rsid w:val="001F7CB6"/>
    <w:rsid w:val="00202387"/>
    <w:rsid w:val="002023FA"/>
    <w:rsid w:val="002025F1"/>
    <w:rsid w:val="00202C4E"/>
    <w:rsid w:val="00202D2C"/>
    <w:rsid w:val="0020355D"/>
    <w:rsid w:val="00203624"/>
    <w:rsid w:val="002048C2"/>
    <w:rsid w:val="00204F8A"/>
    <w:rsid w:val="00205FEC"/>
    <w:rsid w:val="00206BFA"/>
    <w:rsid w:val="00206CC0"/>
    <w:rsid w:val="002078DB"/>
    <w:rsid w:val="00210BD2"/>
    <w:rsid w:val="00211057"/>
    <w:rsid w:val="00211601"/>
    <w:rsid w:val="00213F60"/>
    <w:rsid w:val="002143FA"/>
    <w:rsid w:val="00214DA1"/>
    <w:rsid w:val="00214E58"/>
    <w:rsid w:val="002151B1"/>
    <w:rsid w:val="00217284"/>
    <w:rsid w:val="0022197E"/>
    <w:rsid w:val="00222093"/>
    <w:rsid w:val="0022221A"/>
    <w:rsid w:val="002223AC"/>
    <w:rsid w:val="00223007"/>
    <w:rsid w:val="0022356C"/>
    <w:rsid w:val="00224D11"/>
    <w:rsid w:val="00224F89"/>
    <w:rsid w:val="0022532F"/>
    <w:rsid w:val="002258A3"/>
    <w:rsid w:val="00225E7F"/>
    <w:rsid w:val="002264D8"/>
    <w:rsid w:val="0022673A"/>
    <w:rsid w:val="00227622"/>
    <w:rsid w:val="00227650"/>
    <w:rsid w:val="0023053C"/>
    <w:rsid w:val="00230662"/>
    <w:rsid w:val="00231587"/>
    <w:rsid w:val="00231A93"/>
    <w:rsid w:val="00232A03"/>
    <w:rsid w:val="00234686"/>
    <w:rsid w:val="00234ABE"/>
    <w:rsid w:val="00234DE1"/>
    <w:rsid w:val="00234F53"/>
    <w:rsid w:val="00234F65"/>
    <w:rsid w:val="002352BB"/>
    <w:rsid w:val="002375F0"/>
    <w:rsid w:val="00237C8E"/>
    <w:rsid w:val="00237F0A"/>
    <w:rsid w:val="00240265"/>
    <w:rsid w:val="0024045A"/>
    <w:rsid w:val="00240DDF"/>
    <w:rsid w:val="00241392"/>
    <w:rsid w:val="00242503"/>
    <w:rsid w:val="0024328A"/>
    <w:rsid w:val="002432D2"/>
    <w:rsid w:val="00243C0A"/>
    <w:rsid w:val="00243CC5"/>
    <w:rsid w:val="00243F0F"/>
    <w:rsid w:val="002444AB"/>
    <w:rsid w:val="0024451D"/>
    <w:rsid w:val="002447B0"/>
    <w:rsid w:val="00245303"/>
    <w:rsid w:val="0024535F"/>
    <w:rsid w:val="0024615A"/>
    <w:rsid w:val="002463B7"/>
    <w:rsid w:val="00247418"/>
    <w:rsid w:val="002504B2"/>
    <w:rsid w:val="002505AF"/>
    <w:rsid w:val="00251834"/>
    <w:rsid w:val="0025272C"/>
    <w:rsid w:val="00252B2C"/>
    <w:rsid w:val="00252DAE"/>
    <w:rsid w:val="00252F6B"/>
    <w:rsid w:val="00253BCD"/>
    <w:rsid w:val="002541FC"/>
    <w:rsid w:val="00254350"/>
    <w:rsid w:val="002545FB"/>
    <w:rsid w:val="00254B18"/>
    <w:rsid w:val="00255386"/>
    <w:rsid w:val="0025593B"/>
    <w:rsid w:val="00257852"/>
    <w:rsid w:val="002603F4"/>
    <w:rsid w:val="00260897"/>
    <w:rsid w:val="00260DAA"/>
    <w:rsid w:val="00261188"/>
    <w:rsid w:val="0026185B"/>
    <w:rsid w:val="002623A3"/>
    <w:rsid w:val="00262B15"/>
    <w:rsid w:val="00262B19"/>
    <w:rsid w:val="002633BF"/>
    <w:rsid w:val="00263A75"/>
    <w:rsid w:val="00264229"/>
    <w:rsid w:val="0026487C"/>
    <w:rsid w:val="00265043"/>
    <w:rsid w:val="00266119"/>
    <w:rsid w:val="002664EF"/>
    <w:rsid w:val="00266856"/>
    <w:rsid w:val="00266FFD"/>
    <w:rsid w:val="00267EED"/>
    <w:rsid w:val="0027024A"/>
    <w:rsid w:val="00270358"/>
    <w:rsid w:val="00270F02"/>
    <w:rsid w:val="00271303"/>
    <w:rsid w:val="00271D3F"/>
    <w:rsid w:val="00271DFD"/>
    <w:rsid w:val="00271F39"/>
    <w:rsid w:val="00271FAC"/>
    <w:rsid w:val="00272024"/>
    <w:rsid w:val="0027217F"/>
    <w:rsid w:val="00272B8A"/>
    <w:rsid w:val="00272FD3"/>
    <w:rsid w:val="00273014"/>
    <w:rsid w:val="0027312B"/>
    <w:rsid w:val="002737EF"/>
    <w:rsid w:val="0027445C"/>
    <w:rsid w:val="002745FF"/>
    <w:rsid w:val="00275490"/>
    <w:rsid w:val="0027561B"/>
    <w:rsid w:val="0027750F"/>
    <w:rsid w:val="00277CB6"/>
    <w:rsid w:val="002814A9"/>
    <w:rsid w:val="00281A78"/>
    <w:rsid w:val="00281E37"/>
    <w:rsid w:val="00282421"/>
    <w:rsid w:val="00282772"/>
    <w:rsid w:val="0028288F"/>
    <w:rsid w:val="00282D81"/>
    <w:rsid w:val="00283593"/>
    <w:rsid w:val="00284ED4"/>
    <w:rsid w:val="002852EB"/>
    <w:rsid w:val="00285347"/>
    <w:rsid w:val="00285DE5"/>
    <w:rsid w:val="00287469"/>
    <w:rsid w:val="00287FB0"/>
    <w:rsid w:val="00290BF4"/>
    <w:rsid w:val="00290C46"/>
    <w:rsid w:val="002913F4"/>
    <w:rsid w:val="0029144E"/>
    <w:rsid w:val="00291A95"/>
    <w:rsid w:val="00291B5A"/>
    <w:rsid w:val="00292432"/>
    <w:rsid w:val="002926A6"/>
    <w:rsid w:val="002927E7"/>
    <w:rsid w:val="002938C2"/>
    <w:rsid w:val="00295EEC"/>
    <w:rsid w:val="00296135"/>
    <w:rsid w:val="002966DE"/>
    <w:rsid w:val="0029670A"/>
    <w:rsid w:val="00297721"/>
    <w:rsid w:val="002A00A7"/>
    <w:rsid w:val="002A0734"/>
    <w:rsid w:val="002A1BBC"/>
    <w:rsid w:val="002A2BE0"/>
    <w:rsid w:val="002A3459"/>
    <w:rsid w:val="002A3D40"/>
    <w:rsid w:val="002A3E25"/>
    <w:rsid w:val="002A42AD"/>
    <w:rsid w:val="002A4B9D"/>
    <w:rsid w:val="002A4DE4"/>
    <w:rsid w:val="002A4F68"/>
    <w:rsid w:val="002A5027"/>
    <w:rsid w:val="002A56E9"/>
    <w:rsid w:val="002A58A1"/>
    <w:rsid w:val="002A58C8"/>
    <w:rsid w:val="002A5BF6"/>
    <w:rsid w:val="002A5D05"/>
    <w:rsid w:val="002A6E3D"/>
    <w:rsid w:val="002A70B9"/>
    <w:rsid w:val="002B0881"/>
    <w:rsid w:val="002B09DA"/>
    <w:rsid w:val="002B155C"/>
    <w:rsid w:val="002B1F80"/>
    <w:rsid w:val="002B2605"/>
    <w:rsid w:val="002B2611"/>
    <w:rsid w:val="002B3400"/>
    <w:rsid w:val="002B40F5"/>
    <w:rsid w:val="002B43BD"/>
    <w:rsid w:val="002B5F3D"/>
    <w:rsid w:val="002B6CE8"/>
    <w:rsid w:val="002B6FC9"/>
    <w:rsid w:val="002C001E"/>
    <w:rsid w:val="002C04DA"/>
    <w:rsid w:val="002C064B"/>
    <w:rsid w:val="002C1B48"/>
    <w:rsid w:val="002C2467"/>
    <w:rsid w:val="002C2488"/>
    <w:rsid w:val="002C27C1"/>
    <w:rsid w:val="002C3B9A"/>
    <w:rsid w:val="002C3BAB"/>
    <w:rsid w:val="002C5572"/>
    <w:rsid w:val="002C5969"/>
    <w:rsid w:val="002C61EB"/>
    <w:rsid w:val="002C70DB"/>
    <w:rsid w:val="002C782C"/>
    <w:rsid w:val="002C7EE2"/>
    <w:rsid w:val="002D032B"/>
    <w:rsid w:val="002D0D14"/>
    <w:rsid w:val="002D178F"/>
    <w:rsid w:val="002D2759"/>
    <w:rsid w:val="002D3516"/>
    <w:rsid w:val="002D3B01"/>
    <w:rsid w:val="002D4E64"/>
    <w:rsid w:val="002D4F44"/>
    <w:rsid w:val="002D4FE1"/>
    <w:rsid w:val="002D61B7"/>
    <w:rsid w:val="002D6209"/>
    <w:rsid w:val="002D6439"/>
    <w:rsid w:val="002D68BF"/>
    <w:rsid w:val="002D6E83"/>
    <w:rsid w:val="002D6F5A"/>
    <w:rsid w:val="002D7267"/>
    <w:rsid w:val="002D747A"/>
    <w:rsid w:val="002D78A3"/>
    <w:rsid w:val="002D7D98"/>
    <w:rsid w:val="002E01C0"/>
    <w:rsid w:val="002E050A"/>
    <w:rsid w:val="002E197A"/>
    <w:rsid w:val="002E3F6F"/>
    <w:rsid w:val="002E3FE9"/>
    <w:rsid w:val="002E44A5"/>
    <w:rsid w:val="002E48A7"/>
    <w:rsid w:val="002E4BCF"/>
    <w:rsid w:val="002E5B1B"/>
    <w:rsid w:val="002E658F"/>
    <w:rsid w:val="002E6C3F"/>
    <w:rsid w:val="002E7D42"/>
    <w:rsid w:val="002F066F"/>
    <w:rsid w:val="002F07A4"/>
    <w:rsid w:val="002F0ABF"/>
    <w:rsid w:val="002F0F9F"/>
    <w:rsid w:val="002F138D"/>
    <w:rsid w:val="002F277E"/>
    <w:rsid w:val="002F2D6D"/>
    <w:rsid w:val="002F3766"/>
    <w:rsid w:val="002F39D8"/>
    <w:rsid w:val="002F4EB5"/>
    <w:rsid w:val="002F5AD7"/>
    <w:rsid w:val="002F63D1"/>
    <w:rsid w:val="002F6F50"/>
    <w:rsid w:val="002F7C9A"/>
    <w:rsid w:val="003003D0"/>
    <w:rsid w:val="003020E8"/>
    <w:rsid w:val="003027A7"/>
    <w:rsid w:val="00303491"/>
    <w:rsid w:val="00304172"/>
    <w:rsid w:val="00304460"/>
    <w:rsid w:val="003044C9"/>
    <w:rsid w:val="00304B93"/>
    <w:rsid w:val="00304D35"/>
    <w:rsid w:val="00304E75"/>
    <w:rsid w:val="00305C45"/>
    <w:rsid w:val="00307417"/>
    <w:rsid w:val="00307DFD"/>
    <w:rsid w:val="003115D2"/>
    <w:rsid w:val="00312772"/>
    <w:rsid w:val="003130EF"/>
    <w:rsid w:val="00313F95"/>
    <w:rsid w:val="00315029"/>
    <w:rsid w:val="0031537B"/>
    <w:rsid w:val="00316B7A"/>
    <w:rsid w:val="00317942"/>
    <w:rsid w:val="003209C7"/>
    <w:rsid w:val="00320DBB"/>
    <w:rsid w:val="003215E0"/>
    <w:rsid w:val="003225F3"/>
    <w:rsid w:val="0032275B"/>
    <w:rsid w:val="00323163"/>
    <w:rsid w:val="00323349"/>
    <w:rsid w:val="003245A0"/>
    <w:rsid w:val="0032488D"/>
    <w:rsid w:val="0032626D"/>
    <w:rsid w:val="00327343"/>
    <w:rsid w:val="0032761D"/>
    <w:rsid w:val="00327EC2"/>
    <w:rsid w:val="00327FEC"/>
    <w:rsid w:val="003300C3"/>
    <w:rsid w:val="00330158"/>
    <w:rsid w:val="00330905"/>
    <w:rsid w:val="00330EF4"/>
    <w:rsid w:val="00331A8F"/>
    <w:rsid w:val="00331A98"/>
    <w:rsid w:val="00331ADE"/>
    <w:rsid w:val="00331C25"/>
    <w:rsid w:val="00331E31"/>
    <w:rsid w:val="0033259B"/>
    <w:rsid w:val="00333BF8"/>
    <w:rsid w:val="0033583B"/>
    <w:rsid w:val="00337616"/>
    <w:rsid w:val="0033776C"/>
    <w:rsid w:val="00337A5B"/>
    <w:rsid w:val="00337DB8"/>
    <w:rsid w:val="003401CC"/>
    <w:rsid w:val="00340804"/>
    <w:rsid w:val="00341DBC"/>
    <w:rsid w:val="0034261A"/>
    <w:rsid w:val="00344990"/>
    <w:rsid w:val="00344F03"/>
    <w:rsid w:val="003454C4"/>
    <w:rsid w:val="00345B7F"/>
    <w:rsid w:val="00345FD2"/>
    <w:rsid w:val="003461D5"/>
    <w:rsid w:val="00346AD5"/>
    <w:rsid w:val="00346F5E"/>
    <w:rsid w:val="0034796D"/>
    <w:rsid w:val="00347DF3"/>
    <w:rsid w:val="0035059D"/>
    <w:rsid w:val="00350DE5"/>
    <w:rsid w:val="0035158B"/>
    <w:rsid w:val="00351884"/>
    <w:rsid w:val="0035228D"/>
    <w:rsid w:val="00352E2D"/>
    <w:rsid w:val="00353166"/>
    <w:rsid w:val="00353375"/>
    <w:rsid w:val="00353873"/>
    <w:rsid w:val="00353E64"/>
    <w:rsid w:val="0035416C"/>
    <w:rsid w:val="003548DE"/>
    <w:rsid w:val="00354C35"/>
    <w:rsid w:val="003552CB"/>
    <w:rsid w:val="0035540F"/>
    <w:rsid w:val="0035699F"/>
    <w:rsid w:val="00356D84"/>
    <w:rsid w:val="00356EAB"/>
    <w:rsid w:val="00356FC8"/>
    <w:rsid w:val="00357FF8"/>
    <w:rsid w:val="00360679"/>
    <w:rsid w:val="0036067A"/>
    <w:rsid w:val="00360BB6"/>
    <w:rsid w:val="00360E91"/>
    <w:rsid w:val="00361481"/>
    <w:rsid w:val="0036240E"/>
    <w:rsid w:val="00363858"/>
    <w:rsid w:val="00363FCB"/>
    <w:rsid w:val="00364099"/>
    <w:rsid w:val="003644FF"/>
    <w:rsid w:val="0036478F"/>
    <w:rsid w:val="00364A0B"/>
    <w:rsid w:val="003650BB"/>
    <w:rsid w:val="00365435"/>
    <w:rsid w:val="003655A9"/>
    <w:rsid w:val="00365A94"/>
    <w:rsid w:val="003662C1"/>
    <w:rsid w:val="00366DD4"/>
    <w:rsid w:val="00366F7A"/>
    <w:rsid w:val="00367798"/>
    <w:rsid w:val="003677E3"/>
    <w:rsid w:val="00370863"/>
    <w:rsid w:val="00371270"/>
    <w:rsid w:val="0037163F"/>
    <w:rsid w:val="003717E8"/>
    <w:rsid w:val="00371FB6"/>
    <w:rsid w:val="003723BA"/>
    <w:rsid w:val="003724D7"/>
    <w:rsid w:val="00372B92"/>
    <w:rsid w:val="0037314D"/>
    <w:rsid w:val="003749CA"/>
    <w:rsid w:val="00374EB2"/>
    <w:rsid w:val="00375DC1"/>
    <w:rsid w:val="0037639F"/>
    <w:rsid w:val="0037671C"/>
    <w:rsid w:val="00376C77"/>
    <w:rsid w:val="00380E05"/>
    <w:rsid w:val="00380E78"/>
    <w:rsid w:val="0038165B"/>
    <w:rsid w:val="00381B29"/>
    <w:rsid w:val="003826F4"/>
    <w:rsid w:val="00382D6D"/>
    <w:rsid w:val="00384BD0"/>
    <w:rsid w:val="0038565D"/>
    <w:rsid w:val="00386CD4"/>
    <w:rsid w:val="00387C56"/>
    <w:rsid w:val="00387F76"/>
    <w:rsid w:val="003903CF"/>
    <w:rsid w:val="00390C1A"/>
    <w:rsid w:val="00390EEF"/>
    <w:rsid w:val="003911B8"/>
    <w:rsid w:val="00391681"/>
    <w:rsid w:val="00393875"/>
    <w:rsid w:val="0039403A"/>
    <w:rsid w:val="00394520"/>
    <w:rsid w:val="00395401"/>
    <w:rsid w:val="00395914"/>
    <w:rsid w:val="00395FD1"/>
    <w:rsid w:val="0039665C"/>
    <w:rsid w:val="00397014"/>
    <w:rsid w:val="0039705E"/>
    <w:rsid w:val="00397610"/>
    <w:rsid w:val="00397986"/>
    <w:rsid w:val="003979EF"/>
    <w:rsid w:val="00397E16"/>
    <w:rsid w:val="003A16EE"/>
    <w:rsid w:val="003A1B1F"/>
    <w:rsid w:val="003A295A"/>
    <w:rsid w:val="003A37EF"/>
    <w:rsid w:val="003A4F03"/>
    <w:rsid w:val="003A50C3"/>
    <w:rsid w:val="003A57DD"/>
    <w:rsid w:val="003A5A11"/>
    <w:rsid w:val="003A6613"/>
    <w:rsid w:val="003A66E7"/>
    <w:rsid w:val="003A6C06"/>
    <w:rsid w:val="003A6C99"/>
    <w:rsid w:val="003A7CE4"/>
    <w:rsid w:val="003B0137"/>
    <w:rsid w:val="003B0373"/>
    <w:rsid w:val="003B061C"/>
    <w:rsid w:val="003B0F3A"/>
    <w:rsid w:val="003B162E"/>
    <w:rsid w:val="003B25B0"/>
    <w:rsid w:val="003B2BD3"/>
    <w:rsid w:val="003B515D"/>
    <w:rsid w:val="003B52D0"/>
    <w:rsid w:val="003B6287"/>
    <w:rsid w:val="003B664E"/>
    <w:rsid w:val="003B6A0A"/>
    <w:rsid w:val="003B72C6"/>
    <w:rsid w:val="003B7DF3"/>
    <w:rsid w:val="003B7E68"/>
    <w:rsid w:val="003C0050"/>
    <w:rsid w:val="003C0173"/>
    <w:rsid w:val="003C05BF"/>
    <w:rsid w:val="003C0F49"/>
    <w:rsid w:val="003C1204"/>
    <w:rsid w:val="003C133B"/>
    <w:rsid w:val="003C161E"/>
    <w:rsid w:val="003C1C3B"/>
    <w:rsid w:val="003C2BEE"/>
    <w:rsid w:val="003C3095"/>
    <w:rsid w:val="003C33B8"/>
    <w:rsid w:val="003C471B"/>
    <w:rsid w:val="003C5265"/>
    <w:rsid w:val="003C54C0"/>
    <w:rsid w:val="003C5670"/>
    <w:rsid w:val="003C5CE9"/>
    <w:rsid w:val="003C68C1"/>
    <w:rsid w:val="003C6ABD"/>
    <w:rsid w:val="003C705F"/>
    <w:rsid w:val="003C7647"/>
    <w:rsid w:val="003D11CF"/>
    <w:rsid w:val="003D1D7F"/>
    <w:rsid w:val="003D2ECE"/>
    <w:rsid w:val="003D2FDE"/>
    <w:rsid w:val="003D4116"/>
    <w:rsid w:val="003D517A"/>
    <w:rsid w:val="003D5A35"/>
    <w:rsid w:val="003D63F9"/>
    <w:rsid w:val="003D693C"/>
    <w:rsid w:val="003E0207"/>
    <w:rsid w:val="003E07B4"/>
    <w:rsid w:val="003E0B1F"/>
    <w:rsid w:val="003E266A"/>
    <w:rsid w:val="003E2BD0"/>
    <w:rsid w:val="003E2EEA"/>
    <w:rsid w:val="003E2FC1"/>
    <w:rsid w:val="003E3277"/>
    <w:rsid w:val="003E3A44"/>
    <w:rsid w:val="003E4525"/>
    <w:rsid w:val="003E458C"/>
    <w:rsid w:val="003E50DB"/>
    <w:rsid w:val="003E61E2"/>
    <w:rsid w:val="003E65D7"/>
    <w:rsid w:val="003E7EA5"/>
    <w:rsid w:val="003F159E"/>
    <w:rsid w:val="003F1746"/>
    <w:rsid w:val="003F17F4"/>
    <w:rsid w:val="003F24E5"/>
    <w:rsid w:val="003F2BFD"/>
    <w:rsid w:val="003F3065"/>
    <w:rsid w:val="003F3B02"/>
    <w:rsid w:val="003F3EC8"/>
    <w:rsid w:val="003F4DB6"/>
    <w:rsid w:val="003F5BBF"/>
    <w:rsid w:val="003F6424"/>
    <w:rsid w:val="003F6DAA"/>
    <w:rsid w:val="003F72CA"/>
    <w:rsid w:val="003F7375"/>
    <w:rsid w:val="003F7875"/>
    <w:rsid w:val="003F7968"/>
    <w:rsid w:val="003F7E8F"/>
    <w:rsid w:val="004007C4"/>
    <w:rsid w:val="00401854"/>
    <w:rsid w:val="00401976"/>
    <w:rsid w:val="004022AE"/>
    <w:rsid w:val="00402ADD"/>
    <w:rsid w:val="00402DDF"/>
    <w:rsid w:val="00403589"/>
    <w:rsid w:val="004037BB"/>
    <w:rsid w:val="00404368"/>
    <w:rsid w:val="004044C1"/>
    <w:rsid w:val="00404964"/>
    <w:rsid w:val="00406C52"/>
    <w:rsid w:val="00407428"/>
    <w:rsid w:val="00410230"/>
    <w:rsid w:val="004102C3"/>
    <w:rsid w:val="00410756"/>
    <w:rsid w:val="00410FCD"/>
    <w:rsid w:val="00410FDA"/>
    <w:rsid w:val="004114B1"/>
    <w:rsid w:val="00412497"/>
    <w:rsid w:val="00412CAE"/>
    <w:rsid w:val="004130D9"/>
    <w:rsid w:val="0041328E"/>
    <w:rsid w:val="0041380B"/>
    <w:rsid w:val="004144DE"/>
    <w:rsid w:val="004150BA"/>
    <w:rsid w:val="004157BF"/>
    <w:rsid w:val="00415C2F"/>
    <w:rsid w:val="00415E48"/>
    <w:rsid w:val="0041622E"/>
    <w:rsid w:val="0041729F"/>
    <w:rsid w:val="004203E6"/>
    <w:rsid w:val="004210CD"/>
    <w:rsid w:val="00421AA3"/>
    <w:rsid w:val="00421C89"/>
    <w:rsid w:val="00421D23"/>
    <w:rsid w:val="004224F7"/>
    <w:rsid w:val="0042261D"/>
    <w:rsid w:val="0042346B"/>
    <w:rsid w:val="0042386D"/>
    <w:rsid w:val="00423A1C"/>
    <w:rsid w:val="00423E02"/>
    <w:rsid w:val="00425766"/>
    <w:rsid w:val="00425B45"/>
    <w:rsid w:val="00425DBC"/>
    <w:rsid w:val="00427EDC"/>
    <w:rsid w:val="004305F9"/>
    <w:rsid w:val="0043197B"/>
    <w:rsid w:val="00431AA0"/>
    <w:rsid w:val="00434016"/>
    <w:rsid w:val="00434621"/>
    <w:rsid w:val="004347A3"/>
    <w:rsid w:val="004349DA"/>
    <w:rsid w:val="00434CD8"/>
    <w:rsid w:val="00435387"/>
    <w:rsid w:val="00435D66"/>
    <w:rsid w:val="00436295"/>
    <w:rsid w:val="0043630E"/>
    <w:rsid w:val="00436835"/>
    <w:rsid w:val="0044130A"/>
    <w:rsid w:val="00441B42"/>
    <w:rsid w:val="00441B63"/>
    <w:rsid w:val="00441D1C"/>
    <w:rsid w:val="00442519"/>
    <w:rsid w:val="0044298D"/>
    <w:rsid w:val="00442F49"/>
    <w:rsid w:val="004432C4"/>
    <w:rsid w:val="0044469B"/>
    <w:rsid w:val="004447DC"/>
    <w:rsid w:val="0044547F"/>
    <w:rsid w:val="00445DE9"/>
    <w:rsid w:val="004461B4"/>
    <w:rsid w:val="004461C2"/>
    <w:rsid w:val="00446A50"/>
    <w:rsid w:val="00446A84"/>
    <w:rsid w:val="00446EF9"/>
    <w:rsid w:val="00451840"/>
    <w:rsid w:val="00451A43"/>
    <w:rsid w:val="00452143"/>
    <w:rsid w:val="00452431"/>
    <w:rsid w:val="00452BC6"/>
    <w:rsid w:val="00453759"/>
    <w:rsid w:val="00453D1E"/>
    <w:rsid w:val="0045500E"/>
    <w:rsid w:val="00456211"/>
    <w:rsid w:val="00456241"/>
    <w:rsid w:val="0045660E"/>
    <w:rsid w:val="00456A6F"/>
    <w:rsid w:val="00456B9D"/>
    <w:rsid w:val="00456F7D"/>
    <w:rsid w:val="0045759F"/>
    <w:rsid w:val="00457B95"/>
    <w:rsid w:val="00460E54"/>
    <w:rsid w:val="00461F0A"/>
    <w:rsid w:val="004620B5"/>
    <w:rsid w:val="00462365"/>
    <w:rsid w:val="00462582"/>
    <w:rsid w:val="00462F1F"/>
    <w:rsid w:val="00463C43"/>
    <w:rsid w:val="004643A4"/>
    <w:rsid w:val="00464409"/>
    <w:rsid w:val="00464A97"/>
    <w:rsid w:val="00465C01"/>
    <w:rsid w:val="004669C4"/>
    <w:rsid w:val="00466C53"/>
    <w:rsid w:val="00470439"/>
    <w:rsid w:val="004708EC"/>
    <w:rsid w:val="0047174D"/>
    <w:rsid w:val="0047194D"/>
    <w:rsid w:val="00471E5F"/>
    <w:rsid w:val="00472250"/>
    <w:rsid w:val="004722DC"/>
    <w:rsid w:val="00472976"/>
    <w:rsid w:val="00473F77"/>
    <w:rsid w:val="00474022"/>
    <w:rsid w:val="00474292"/>
    <w:rsid w:val="00474915"/>
    <w:rsid w:val="00474BDE"/>
    <w:rsid w:val="0047595C"/>
    <w:rsid w:val="00475D6D"/>
    <w:rsid w:val="004761C3"/>
    <w:rsid w:val="004769B5"/>
    <w:rsid w:val="004771CC"/>
    <w:rsid w:val="00477986"/>
    <w:rsid w:val="00480155"/>
    <w:rsid w:val="00480422"/>
    <w:rsid w:val="00481A90"/>
    <w:rsid w:val="00483E0C"/>
    <w:rsid w:val="00484C9C"/>
    <w:rsid w:val="00484DC4"/>
    <w:rsid w:val="00485033"/>
    <w:rsid w:val="00485218"/>
    <w:rsid w:val="004859E9"/>
    <w:rsid w:val="00485A1F"/>
    <w:rsid w:val="00487073"/>
    <w:rsid w:val="0048711E"/>
    <w:rsid w:val="00487DEA"/>
    <w:rsid w:val="00490037"/>
    <w:rsid w:val="0049054E"/>
    <w:rsid w:val="00490E84"/>
    <w:rsid w:val="00491612"/>
    <w:rsid w:val="00491A75"/>
    <w:rsid w:val="00493459"/>
    <w:rsid w:val="00493C8B"/>
    <w:rsid w:val="0049484D"/>
    <w:rsid w:val="00494939"/>
    <w:rsid w:val="00494A6B"/>
    <w:rsid w:val="00494FE2"/>
    <w:rsid w:val="0049681B"/>
    <w:rsid w:val="00496E40"/>
    <w:rsid w:val="00497807"/>
    <w:rsid w:val="00497C32"/>
    <w:rsid w:val="004A1130"/>
    <w:rsid w:val="004A1721"/>
    <w:rsid w:val="004A1759"/>
    <w:rsid w:val="004A1762"/>
    <w:rsid w:val="004A2618"/>
    <w:rsid w:val="004A298E"/>
    <w:rsid w:val="004A2F52"/>
    <w:rsid w:val="004A2F79"/>
    <w:rsid w:val="004A33EF"/>
    <w:rsid w:val="004A358D"/>
    <w:rsid w:val="004A48CA"/>
    <w:rsid w:val="004A4DCE"/>
    <w:rsid w:val="004A5830"/>
    <w:rsid w:val="004A5894"/>
    <w:rsid w:val="004A5B1C"/>
    <w:rsid w:val="004A60CA"/>
    <w:rsid w:val="004A6E11"/>
    <w:rsid w:val="004A79F2"/>
    <w:rsid w:val="004A7F87"/>
    <w:rsid w:val="004B0AD5"/>
    <w:rsid w:val="004B1078"/>
    <w:rsid w:val="004B2F43"/>
    <w:rsid w:val="004B46C8"/>
    <w:rsid w:val="004B4C77"/>
    <w:rsid w:val="004B58F1"/>
    <w:rsid w:val="004B5DBE"/>
    <w:rsid w:val="004B6E2F"/>
    <w:rsid w:val="004C01DD"/>
    <w:rsid w:val="004C0726"/>
    <w:rsid w:val="004C10A1"/>
    <w:rsid w:val="004C1632"/>
    <w:rsid w:val="004C21A2"/>
    <w:rsid w:val="004C2295"/>
    <w:rsid w:val="004C268C"/>
    <w:rsid w:val="004C30AA"/>
    <w:rsid w:val="004C37CF"/>
    <w:rsid w:val="004C3B57"/>
    <w:rsid w:val="004C3CAB"/>
    <w:rsid w:val="004C4AC2"/>
    <w:rsid w:val="004C4F2A"/>
    <w:rsid w:val="004C6263"/>
    <w:rsid w:val="004C7059"/>
    <w:rsid w:val="004D03B3"/>
    <w:rsid w:val="004D0FEA"/>
    <w:rsid w:val="004D1149"/>
    <w:rsid w:val="004D1C51"/>
    <w:rsid w:val="004D2527"/>
    <w:rsid w:val="004D30D6"/>
    <w:rsid w:val="004D32B0"/>
    <w:rsid w:val="004D4CAB"/>
    <w:rsid w:val="004D59C4"/>
    <w:rsid w:val="004D6E56"/>
    <w:rsid w:val="004D7088"/>
    <w:rsid w:val="004D7118"/>
    <w:rsid w:val="004D7BC4"/>
    <w:rsid w:val="004E0043"/>
    <w:rsid w:val="004E0A56"/>
    <w:rsid w:val="004E1D86"/>
    <w:rsid w:val="004E3617"/>
    <w:rsid w:val="004E3888"/>
    <w:rsid w:val="004E3C15"/>
    <w:rsid w:val="004E3D37"/>
    <w:rsid w:val="004E4AED"/>
    <w:rsid w:val="004E5522"/>
    <w:rsid w:val="004E67B9"/>
    <w:rsid w:val="004E6EC1"/>
    <w:rsid w:val="004E70F4"/>
    <w:rsid w:val="004E7AD0"/>
    <w:rsid w:val="004F07F9"/>
    <w:rsid w:val="004F0E98"/>
    <w:rsid w:val="004F178C"/>
    <w:rsid w:val="004F17A5"/>
    <w:rsid w:val="004F3232"/>
    <w:rsid w:val="004F3581"/>
    <w:rsid w:val="004F4970"/>
    <w:rsid w:val="004F5B5D"/>
    <w:rsid w:val="004F5D44"/>
    <w:rsid w:val="004F6204"/>
    <w:rsid w:val="004F6956"/>
    <w:rsid w:val="004F72AE"/>
    <w:rsid w:val="004F7537"/>
    <w:rsid w:val="004F764A"/>
    <w:rsid w:val="004F785D"/>
    <w:rsid w:val="004F7D68"/>
    <w:rsid w:val="004F7F31"/>
    <w:rsid w:val="005002B3"/>
    <w:rsid w:val="00500526"/>
    <w:rsid w:val="00500D76"/>
    <w:rsid w:val="00501F7C"/>
    <w:rsid w:val="0050201D"/>
    <w:rsid w:val="00503B86"/>
    <w:rsid w:val="00503C94"/>
    <w:rsid w:val="005070DB"/>
    <w:rsid w:val="00510976"/>
    <w:rsid w:val="00510A3E"/>
    <w:rsid w:val="00510C76"/>
    <w:rsid w:val="00510E1F"/>
    <w:rsid w:val="00511109"/>
    <w:rsid w:val="00511DE4"/>
    <w:rsid w:val="0051242F"/>
    <w:rsid w:val="00512BD2"/>
    <w:rsid w:val="00512F77"/>
    <w:rsid w:val="0051389D"/>
    <w:rsid w:val="00514424"/>
    <w:rsid w:val="00514BB7"/>
    <w:rsid w:val="00514DF7"/>
    <w:rsid w:val="00514F06"/>
    <w:rsid w:val="00515E23"/>
    <w:rsid w:val="005160B5"/>
    <w:rsid w:val="005162E4"/>
    <w:rsid w:val="00516BA2"/>
    <w:rsid w:val="005207CB"/>
    <w:rsid w:val="00522EE2"/>
    <w:rsid w:val="0052310D"/>
    <w:rsid w:val="00523316"/>
    <w:rsid w:val="00523498"/>
    <w:rsid w:val="00524661"/>
    <w:rsid w:val="00524B74"/>
    <w:rsid w:val="00524DFC"/>
    <w:rsid w:val="00525A49"/>
    <w:rsid w:val="005272C2"/>
    <w:rsid w:val="005276EF"/>
    <w:rsid w:val="00527B7F"/>
    <w:rsid w:val="005316F8"/>
    <w:rsid w:val="0053189B"/>
    <w:rsid w:val="00531A22"/>
    <w:rsid w:val="00531BB7"/>
    <w:rsid w:val="00532042"/>
    <w:rsid w:val="00532993"/>
    <w:rsid w:val="00532C5D"/>
    <w:rsid w:val="005330EF"/>
    <w:rsid w:val="0053323C"/>
    <w:rsid w:val="00533DB2"/>
    <w:rsid w:val="00533F42"/>
    <w:rsid w:val="00533FFC"/>
    <w:rsid w:val="00534769"/>
    <w:rsid w:val="00534C31"/>
    <w:rsid w:val="0053502B"/>
    <w:rsid w:val="005351B3"/>
    <w:rsid w:val="00536274"/>
    <w:rsid w:val="00536718"/>
    <w:rsid w:val="005367B4"/>
    <w:rsid w:val="00537544"/>
    <w:rsid w:val="00537EF6"/>
    <w:rsid w:val="00541314"/>
    <w:rsid w:val="0054157F"/>
    <w:rsid w:val="00541F05"/>
    <w:rsid w:val="00542675"/>
    <w:rsid w:val="005436CF"/>
    <w:rsid w:val="00543984"/>
    <w:rsid w:val="005464BC"/>
    <w:rsid w:val="005468D8"/>
    <w:rsid w:val="00550516"/>
    <w:rsid w:val="00550952"/>
    <w:rsid w:val="00550F6F"/>
    <w:rsid w:val="00552440"/>
    <w:rsid w:val="0055312D"/>
    <w:rsid w:val="00553349"/>
    <w:rsid w:val="00553616"/>
    <w:rsid w:val="00553B01"/>
    <w:rsid w:val="00554045"/>
    <w:rsid w:val="0055609C"/>
    <w:rsid w:val="005565CB"/>
    <w:rsid w:val="00556A2E"/>
    <w:rsid w:val="00556AF9"/>
    <w:rsid w:val="00557173"/>
    <w:rsid w:val="0056171D"/>
    <w:rsid w:val="00562A69"/>
    <w:rsid w:val="005637CD"/>
    <w:rsid w:val="00563E0F"/>
    <w:rsid w:val="00564745"/>
    <w:rsid w:val="00565C30"/>
    <w:rsid w:val="00566265"/>
    <w:rsid w:val="00566536"/>
    <w:rsid w:val="00566752"/>
    <w:rsid w:val="00566DCD"/>
    <w:rsid w:val="00566EE4"/>
    <w:rsid w:val="00567363"/>
    <w:rsid w:val="00570400"/>
    <w:rsid w:val="00570F04"/>
    <w:rsid w:val="00571792"/>
    <w:rsid w:val="005718F3"/>
    <w:rsid w:val="005738FF"/>
    <w:rsid w:val="00573C0B"/>
    <w:rsid w:val="0057529B"/>
    <w:rsid w:val="00575586"/>
    <w:rsid w:val="00575D87"/>
    <w:rsid w:val="00576A07"/>
    <w:rsid w:val="0057750D"/>
    <w:rsid w:val="005777BB"/>
    <w:rsid w:val="005801F8"/>
    <w:rsid w:val="00580A61"/>
    <w:rsid w:val="00581A3C"/>
    <w:rsid w:val="00583377"/>
    <w:rsid w:val="005840A3"/>
    <w:rsid w:val="00584639"/>
    <w:rsid w:val="00584B65"/>
    <w:rsid w:val="00584F8D"/>
    <w:rsid w:val="00585231"/>
    <w:rsid w:val="005852AD"/>
    <w:rsid w:val="00585A38"/>
    <w:rsid w:val="00585C83"/>
    <w:rsid w:val="00585F3A"/>
    <w:rsid w:val="00586284"/>
    <w:rsid w:val="00586332"/>
    <w:rsid w:val="005875DF"/>
    <w:rsid w:val="00587AD5"/>
    <w:rsid w:val="00587C79"/>
    <w:rsid w:val="005900A7"/>
    <w:rsid w:val="005903E9"/>
    <w:rsid w:val="00591D69"/>
    <w:rsid w:val="00592357"/>
    <w:rsid w:val="00592907"/>
    <w:rsid w:val="0059292C"/>
    <w:rsid w:val="00592AEF"/>
    <w:rsid w:val="00592B0F"/>
    <w:rsid w:val="00593DE9"/>
    <w:rsid w:val="005942B9"/>
    <w:rsid w:val="005943E6"/>
    <w:rsid w:val="00595457"/>
    <w:rsid w:val="00595DAA"/>
    <w:rsid w:val="00595FAA"/>
    <w:rsid w:val="0059631A"/>
    <w:rsid w:val="0059646D"/>
    <w:rsid w:val="00596886"/>
    <w:rsid w:val="00597426"/>
    <w:rsid w:val="005A0FBB"/>
    <w:rsid w:val="005A1506"/>
    <w:rsid w:val="005A2BA4"/>
    <w:rsid w:val="005A33D7"/>
    <w:rsid w:val="005A37A3"/>
    <w:rsid w:val="005A3A72"/>
    <w:rsid w:val="005A3B8B"/>
    <w:rsid w:val="005A4581"/>
    <w:rsid w:val="005A4D8C"/>
    <w:rsid w:val="005A7902"/>
    <w:rsid w:val="005A7EC6"/>
    <w:rsid w:val="005B0906"/>
    <w:rsid w:val="005B0DE6"/>
    <w:rsid w:val="005B1653"/>
    <w:rsid w:val="005B241E"/>
    <w:rsid w:val="005B26F2"/>
    <w:rsid w:val="005B271B"/>
    <w:rsid w:val="005B311D"/>
    <w:rsid w:val="005B3804"/>
    <w:rsid w:val="005B38BC"/>
    <w:rsid w:val="005B4008"/>
    <w:rsid w:val="005B425F"/>
    <w:rsid w:val="005B489E"/>
    <w:rsid w:val="005B4CCF"/>
    <w:rsid w:val="005B5D53"/>
    <w:rsid w:val="005B7AD3"/>
    <w:rsid w:val="005B7BBF"/>
    <w:rsid w:val="005B7DAE"/>
    <w:rsid w:val="005C03FE"/>
    <w:rsid w:val="005C05AD"/>
    <w:rsid w:val="005C05F0"/>
    <w:rsid w:val="005C0667"/>
    <w:rsid w:val="005C2184"/>
    <w:rsid w:val="005C2F33"/>
    <w:rsid w:val="005C37FC"/>
    <w:rsid w:val="005C39F4"/>
    <w:rsid w:val="005C4914"/>
    <w:rsid w:val="005C4EE1"/>
    <w:rsid w:val="005C67FD"/>
    <w:rsid w:val="005C7065"/>
    <w:rsid w:val="005C715E"/>
    <w:rsid w:val="005D077B"/>
    <w:rsid w:val="005D1157"/>
    <w:rsid w:val="005D13F0"/>
    <w:rsid w:val="005D17B5"/>
    <w:rsid w:val="005D1A91"/>
    <w:rsid w:val="005D3654"/>
    <w:rsid w:val="005D3DF6"/>
    <w:rsid w:val="005D5A44"/>
    <w:rsid w:val="005D61F0"/>
    <w:rsid w:val="005D6A4D"/>
    <w:rsid w:val="005D70FB"/>
    <w:rsid w:val="005D77D5"/>
    <w:rsid w:val="005D7F59"/>
    <w:rsid w:val="005E02EC"/>
    <w:rsid w:val="005E0368"/>
    <w:rsid w:val="005E0841"/>
    <w:rsid w:val="005E2A37"/>
    <w:rsid w:val="005E2D69"/>
    <w:rsid w:val="005E2E6A"/>
    <w:rsid w:val="005E3003"/>
    <w:rsid w:val="005E332D"/>
    <w:rsid w:val="005E3F5F"/>
    <w:rsid w:val="005E5867"/>
    <w:rsid w:val="005E6609"/>
    <w:rsid w:val="005E6794"/>
    <w:rsid w:val="005E6A20"/>
    <w:rsid w:val="005E6FFE"/>
    <w:rsid w:val="005E72AB"/>
    <w:rsid w:val="005E73D0"/>
    <w:rsid w:val="005E7CFC"/>
    <w:rsid w:val="005F0125"/>
    <w:rsid w:val="005F01D8"/>
    <w:rsid w:val="005F05DF"/>
    <w:rsid w:val="005F0A65"/>
    <w:rsid w:val="005F1113"/>
    <w:rsid w:val="005F1343"/>
    <w:rsid w:val="005F1B13"/>
    <w:rsid w:val="005F2354"/>
    <w:rsid w:val="005F2BA2"/>
    <w:rsid w:val="005F2D13"/>
    <w:rsid w:val="005F2FDD"/>
    <w:rsid w:val="005F3BBC"/>
    <w:rsid w:val="005F3BC1"/>
    <w:rsid w:val="005F6386"/>
    <w:rsid w:val="005F64C1"/>
    <w:rsid w:val="005F6B5C"/>
    <w:rsid w:val="005F70F3"/>
    <w:rsid w:val="005F717F"/>
    <w:rsid w:val="005F73DD"/>
    <w:rsid w:val="005F73E2"/>
    <w:rsid w:val="005F75B7"/>
    <w:rsid w:val="005F78DB"/>
    <w:rsid w:val="005F7C96"/>
    <w:rsid w:val="005F7D4D"/>
    <w:rsid w:val="00601CDA"/>
    <w:rsid w:val="006030E2"/>
    <w:rsid w:val="006034D5"/>
    <w:rsid w:val="006035F3"/>
    <w:rsid w:val="00603884"/>
    <w:rsid w:val="0060423C"/>
    <w:rsid w:val="006043CC"/>
    <w:rsid w:val="0060442B"/>
    <w:rsid w:val="0060450F"/>
    <w:rsid w:val="00604C8B"/>
    <w:rsid w:val="00604D8B"/>
    <w:rsid w:val="00605FBB"/>
    <w:rsid w:val="00606643"/>
    <w:rsid w:val="00606F13"/>
    <w:rsid w:val="006070DA"/>
    <w:rsid w:val="0060747E"/>
    <w:rsid w:val="00607CE3"/>
    <w:rsid w:val="00607D26"/>
    <w:rsid w:val="00607DE5"/>
    <w:rsid w:val="00607F4E"/>
    <w:rsid w:val="00610201"/>
    <w:rsid w:val="006117BC"/>
    <w:rsid w:val="00611D9A"/>
    <w:rsid w:val="00612ABF"/>
    <w:rsid w:val="006132E2"/>
    <w:rsid w:val="006141D2"/>
    <w:rsid w:val="006153D8"/>
    <w:rsid w:val="00617572"/>
    <w:rsid w:val="0061779D"/>
    <w:rsid w:val="00617B5C"/>
    <w:rsid w:val="006203CF"/>
    <w:rsid w:val="00620664"/>
    <w:rsid w:val="00622ECF"/>
    <w:rsid w:val="00623661"/>
    <w:rsid w:val="0062373F"/>
    <w:rsid w:val="00623F3D"/>
    <w:rsid w:val="0062401E"/>
    <w:rsid w:val="0062512F"/>
    <w:rsid w:val="00625435"/>
    <w:rsid w:val="00625B8F"/>
    <w:rsid w:val="00625CDB"/>
    <w:rsid w:val="0062620B"/>
    <w:rsid w:val="006263BE"/>
    <w:rsid w:val="00626B6B"/>
    <w:rsid w:val="00626EFD"/>
    <w:rsid w:val="0062742C"/>
    <w:rsid w:val="00627919"/>
    <w:rsid w:val="0063101B"/>
    <w:rsid w:val="00631827"/>
    <w:rsid w:val="00631A79"/>
    <w:rsid w:val="00632109"/>
    <w:rsid w:val="00632AEB"/>
    <w:rsid w:val="006337AA"/>
    <w:rsid w:val="00633F1D"/>
    <w:rsid w:val="0063470B"/>
    <w:rsid w:val="006365CB"/>
    <w:rsid w:val="006378C0"/>
    <w:rsid w:val="006406EA"/>
    <w:rsid w:val="0064090F"/>
    <w:rsid w:val="00641AD4"/>
    <w:rsid w:val="00641B53"/>
    <w:rsid w:val="006427F7"/>
    <w:rsid w:val="00642A19"/>
    <w:rsid w:val="00642E1F"/>
    <w:rsid w:val="00643217"/>
    <w:rsid w:val="006433E3"/>
    <w:rsid w:val="006439B9"/>
    <w:rsid w:val="006441BA"/>
    <w:rsid w:val="006452D4"/>
    <w:rsid w:val="00645889"/>
    <w:rsid w:val="0064633B"/>
    <w:rsid w:val="00650A3D"/>
    <w:rsid w:val="00651DC2"/>
    <w:rsid w:val="0065201C"/>
    <w:rsid w:val="006524F4"/>
    <w:rsid w:val="006525C8"/>
    <w:rsid w:val="006540B5"/>
    <w:rsid w:val="00654137"/>
    <w:rsid w:val="006547D8"/>
    <w:rsid w:val="0065484A"/>
    <w:rsid w:val="006574A5"/>
    <w:rsid w:val="00657906"/>
    <w:rsid w:val="00657CCC"/>
    <w:rsid w:val="006604FE"/>
    <w:rsid w:val="006612F1"/>
    <w:rsid w:val="00661740"/>
    <w:rsid w:val="0066176A"/>
    <w:rsid w:val="00661783"/>
    <w:rsid w:val="00661858"/>
    <w:rsid w:val="006624C9"/>
    <w:rsid w:val="00662963"/>
    <w:rsid w:val="006634A7"/>
    <w:rsid w:val="00663CC9"/>
    <w:rsid w:val="0066482B"/>
    <w:rsid w:val="00664DF6"/>
    <w:rsid w:val="006651F9"/>
    <w:rsid w:val="006655A7"/>
    <w:rsid w:val="006661CB"/>
    <w:rsid w:val="00666FFC"/>
    <w:rsid w:val="006673A3"/>
    <w:rsid w:val="00670284"/>
    <w:rsid w:val="006704A9"/>
    <w:rsid w:val="0067082E"/>
    <w:rsid w:val="006722BA"/>
    <w:rsid w:val="006722CD"/>
    <w:rsid w:val="006723CF"/>
    <w:rsid w:val="006734F9"/>
    <w:rsid w:val="00673658"/>
    <w:rsid w:val="00674233"/>
    <w:rsid w:val="00674F0A"/>
    <w:rsid w:val="0067545E"/>
    <w:rsid w:val="00675657"/>
    <w:rsid w:val="006757DC"/>
    <w:rsid w:val="006775CC"/>
    <w:rsid w:val="00677803"/>
    <w:rsid w:val="00677888"/>
    <w:rsid w:val="006800F9"/>
    <w:rsid w:val="006807C5"/>
    <w:rsid w:val="0068086D"/>
    <w:rsid w:val="00680EAC"/>
    <w:rsid w:val="00681124"/>
    <w:rsid w:val="00681568"/>
    <w:rsid w:val="00682811"/>
    <w:rsid w:val="006829EE"/>
    <w:rsid w:val="00682FE6"/>
    <w:rsid w:val="00683058"/>
    <w:rsid w:val="00683EC7"/>
    <w:rsid w:val="00684523"/>
    <w:rsid w:val="00684721"/>
    <w:rsid w:val="00684ED4"/>
    <w:rsid w:val="00685CD6"/>
    <w:rsid w:val="00685D7E"/>
    <w:rsid w:val="006866D4"/>
    <w:rsid w:val="00686B0E"/>
    <w:rsid w:val="00690090"/>
    <w:rsid w:val="00690DA3"/>
    <w:rsid w:val="00690ED3"/>
    <w:rsid w:val="00691828"/>
    <w:rsid w:val="006926BE"/>
    <w:rsid w:val="006927BB"/>
    <w:rsid w:val="00692CF1"/>
    <w:rsid w:val="0069334C"/>
    <w:rsid w:val="0069498A"/>
    <w:rsid w:val="006952E9"/>
    <w:rsid w:val="00695488"/>
    <w:rsid w:val="006957EB"/>
    <w:rsid w:val="006969F3"/>
    <w:rsid w:val="00696CAA"/>
    <w:rsid w:val="006A0754"/>
    <w:rsid w:val="006A090A"/>
    <w:rsid w:val="006A0A9B"/>
    <w:rsid w:val="006A0AE9"/>
    <w:rsid w:val="006A18F8"/>
    <w:rsid w:val="006A3091"/>
    <w:rsid w:val="006A33B9"/>
    <w:rsid w:val="006A37E3"/>
    <w:rsid w:val="006A3A74"/>
    <w:rsid w:val="006A434F"/>
    <w:rsid w:val="006A4981"/>
    <w:rsid w:val="006A4E7F"/>
    <w:rsid w:val="006A4F35"/>
    <w:rsid w:val="006A568A"/>
    <w:rsid w:val="006A5E8D"/>
    <w:rsid w:val="006A6388"/>
    <w:rsid w:val="006A6929"/>
    <w:rsid w:val="006A6F3E"/>
    <w:rsid w:val="006A77B8"/>
    <w:rsid w:val="006A7AA3"/>
    <w:rsid w:val="006B0152"/>
    <w:rsid w:val="006B0496"/>
    <w:rsid w:val="006B0C80"/>
    <w:rsid w:val="006B1806"/>
    <w:rsid w:val="006B241D"/>
    <w:rsid w:val="006B2686"/>
    <w:rsid w:val="006B2699"/>
    <w:rsid w:val="006B2789"/>
    <w:rsid w:val="006B3EBB"/>
    <w:rsid w:val="006B434D"/>
    <w:rsid w:val="006B483E"/>
    <w:rsid w:val="006B491F"/>
    <w:rsid w:val="006B4AEE"/>
    <w:rsid w:val="006B523D"/>
    <w:rsid w:val="006B52E2"/>
    <w:rsid w:val="006B569F"/>
    <w:rsid w:val="006B6BC2"/>
    <w:rsid w:val="006B73F6"/>
    <w:rsid w:val="006B75CC"/>
    <w:rsid w:val="006B7AA0"/>
    <w:rsid w:val="006B7F2C"/>
    <w:rsid w:val="006C0924"/>
    <w:rsid w:val="006C0C7B"/>
    <w:rsid w:val="006C1127"/>
    <w:rsid w:val="006C1148"/>
    <w:rsid w:val="006C2411"/>
    <w:rsid w:val="006C2496"/>
    <w:rsid w:val="006C2CE5"/>
    <w:rsid w:val="006C2ED9"/>
    <w:rsid w:val="006C306C"/>
    <w:rsid w:val="006C38A2"/>
    <w:rsid w:val="006C52E5"/>
    <w:rsid w:val="006C56BE"/>
    <w:rsid w:val="006C5DC5"/>
    <w:rsid w:val="006C5EEE"/>
    <w:rsid w:val="006C6344"/>
    <w:rsid w:val="006C645F"/>
    <w:rsid w:val="006C7812"/>
    <w:rsid w:val="006D0E0C"/>
    <w:rsid w:val="006D0E57"/>
    <w:rsid w:val="006D11A2"/>
    <w:rsid w:val="006D1506"/>
    <w:rsid w:val="006D1600"/>
    <w:rsid w:val="006D19F6"/>
    <w:rsid w:val="006D4103"/>
    <w:rsid w:val="006D420D"/>
    <w:rsid w:val="006D4C64"/>
    <w:rsid w:val="006D4E28"/>
    <w:rsid w:val="006D5356"/>
    <w:rsid w:val="006D6A1D"/>
    <w:rsid w:val="006D6F7E"/>
    <w:rsid w:val="006E03F7"/>
    <w:rsid w:val="006E148E"/>
    <w:rsid w:val="006E1BFB"/>
    <w:rsid w:val="006E359A"/>
    <w:rsid w:val="006E3FB8"/>
    <w:rsid w:val="006E4465"/>
    <w:rsid w:val="006E47EA"/>
    <w:rsid w:val="006E49EC"/>
    <w:rsid w:val="006E6C86"/>
    <w:rsid w:val="006E70C6"/>
    <w:rsid w:val="006E7E19"/>
    <w:rsid w:val="006F045B"/>
    <w:rsid w:val="006F092F"/>
    <w:rsid w:val="006F1562"/>
    <w:rsid w:val="006F1B93"/>
    <w:rsid w:val="006F1C2F"/>
    <w:rsid w:val="006F264A"/>
    <w:rsid w:val="006F2F90"/>
    <w:rsid w:val="006F34F0"/>
    <w:rsid w:val="006F39BF"/>
    <w:rsid w:val="006F453B"/>
    <w:rsid w:val="006F4746"/>
    <w:rsid w:val="006F4CD0"/>
    <w:rsid w:val="006F5314"/>
    <w:rsid w:val="006F55EA"/>
    <w:rsid w:val="006F5F84"/>
    <w:rsid w:val="006F679A"/>
    <w:rsid w:val="006F6BEC"/>
    <w:rsid w:val="006F71F0"/>
    <w:rsid w:val="006F7548"/>
    <w:rsid w:val="0070020E"/>
    <w:rsid w:val="007013C0"/>
    <w:rsid w:val="007015FF"/>
    <w:rsid w:val="007027F2"/>
    <w:rsid w:val="007031A5"/>
    <w:rsid w:val="00703E2E"/>
    <w:rsid w:val="00703EFB"/>
    <w:rsid w:val="007041C9"/>
    <w:rsid w:val="00705DDD"/>
    <w:rsid w:val="00705F31"/>
    <w:rsid w:val="00706658"/>
    <w:rsid w:val="007066B9"/>
    <w:rsid w:val="007067EC"/>
    <w:rsid w:val="00707CA6"/>
    <w:rsid w:val="007102AC"/>
    <w:rsid w:val="00710D0B"/>
    <w:rsid w:val="00710F6D"/>
    <w:rsid w:val="0071143B"/>
    <w:rsid w:val="007114C1"/>
    <w:rsid w:val="00711835"/>
    <w:rsid w:val="00711CC6"/>
    <w:rsid w:val="007125E0"/>
    <w:rsid w:val="0071315F"/>
    <w:rsid w:val="007133F2"/>
    <w:rsid w:val="00713582"/>
    <w:rsid w:val="007138A6"/>
    <w:rsid w:val="00713944"/>
    <w:rsid w:val="00713EB5"/>
    <w:rsid w:val="00714B2D"/>
    <w:rsid w:val="00714EED"/>
    <w:rsid w:val="007152FA"/>
    <w:rsid w:val="007155A4"/>
    <w:rsid w:val="00715975"/>
    <w:rsid w:val="007171DD"/>
    <w:rsid w:val="00717AFC"/>
    <w:rsid w:val="0072001F"/>
    <w:rsid w:val="007200EF"/>
    <w:rsid w:val="00720638"/>
    <w:rsid w:val="007207E5"/>
    <w:rsid w:val="00720D5E"/>
    <w:rsid w:val="00720DE1"/>
    <w:rsid w:val="00720E57"/>
    <w:rsid w:val="00721A1C"/>
    <w:rsid w:val="00721D92"/>
    <w:rsid w:val="00721E90"/>
    <w:rsid w:val="007223E1"/>
    <w:rsid w:val="00722793"/>
    <w:rsid w:val="00722F64"/>
    <w:rsid w:val="00723177"/>
    <w:rsid w:val="00723696"/>
    <w:rsid w:val="00723992"/>
    <w:rsid w:val="00723CBD"/>
    <w:rsid w:val="0072403D"/>
    <w:rsid w:val="0072439A"/>
    <w:rsid w:val="00724B2A"/>
    <w:rsid w:val="007250D9"/>
    <w:rsid w:val="0072545A"/>
    <w:rsid w:val="007257A1"/>
    <w:rsid w:val="00725F1D"/>
    <w:rsid w:val="0072634D"/>
    <w:rsid w:val="00727580"/>
    <w:rsid w:val="00730120"/>
    <w:rsid w:val="007305BE"/>
    <w:rsid w:val="0073082A"/>
    <w:rsid w:val="0073093A"/>
    <w:rsid w:val="007310C1"/>
    <w:rsid w:val="0073120A"/>
    <w:rsid w:val="007317AB"/>
    <w:rsid w:val="00731EE7"/>
    <w:rsid w:val="0073335F"/>
    <w:rsid w:val="00733CB0"/>
    <w:rsid w:val="0073494D"/>
    <w:rsid w:val="00734DE6"/>
    <w:rsid w:val="00735211"/>
    <w:rsid w:val="00735F3F"/>
    <w:rsid w:val="00736291"/>
    <w:rsid w:val="00736D7B"/>
    <w:rsid w:val="00737182"/>
    <w:rsid w:val="00740294"/>
    <w:rsid w:val="00740737"/>
    <w:rsid w:val="00740D15"/>
    <w:rsid w:val="00741177"/>
    <w:rsid w:val="00742865"/>
    <w:rsid w:val="00742FFE"/>
    <w:rsid w:val="00743CCC"/>
    <w:rsid w:val="00744605"/>
    <w:rsid w:val="00744B5D"/>
    <w:rsid w:val="00744C24"/>
    <w:rsid w:val="00744DBD"/>
    <w:rsid w:val="00745CAE"/>
    <w:rsid w:val="00745ED2"/>
    <w:rsid w:val="0074683C"/>
    <w:rsid w:val="00746B02"/>
    <w:rsid w:val="0074738F"/>
    <w:rsid w:val="00747B19"/>
    <w:rsid w:val="007502E3"/>
    <w:rsid w:val="00750651"/>
    <w:rsid w:val="00750867"/>
    <w:rsid w:val="00750A96"/>
    <w:rsid w:val="0075121A"/>
    <w:rsid w:val="00751A37"/>
    <w:rsid w:val="00752792"/>
    <w:rsid w:val="0075280A"/>
    <w:rsid w:val="00753492"/>
    <w:rsid w:val="00755047"/>
    <w:rsid w:val="00755087"/>
    <w:rsid w:val="007550A5"/>
    <w:rsid w:val="00755B00"/>
    <w:rsid w:val="00755EC9"/>
    <w:rsid w:val="00756339"/>
    <w:rsid w:val="00757DC3"/>
    <w:rsid w:val="007610B8"/>
    <w:rsid w:val="007621BD"/>
    <w:rsid w:val="0076296F"/>
    <w:rsid w:val="00762B46"/>
    <w:rsid w:val="00763500"/>
    <w:rsid w:val="00763AA9"/>
    <w:rsid w:val="00763E13"/>
    <w:rsid w:val="007644B3"/>
    <w:rsid w:val="007644DC"/>
    <w:rsid w:val="00765205"/>
    <w:rsid w:val="00765255"/>
    <w:rsid w:val="00765357"/>
    <w:rsid w:val="0076609B"/>
    <w:rsid w:val="0076654A"/>
    <w:rsid w:val="0076669B"/>
    <w:rsid w:val="00766AC8"/>
    <w:rsid w:val="00766AE9"/>
    <w:rsid w:val="00766FEE"/>
    <w:rsid w:val="007679EE"/>
    <w:rsid w:val="00771497"/>
    <w:rsid w:val="00771F9F"/>
    <w:rsid w:val="007720F0"/>
    <w:rsid w:val="00773824"/>
    <w:rsid w:val="00773BF3"/>
    <w:rsid w:val="007746B7"/>
    <w:rsid w:val="00774E53"/>
    <w:rsid w:val="0077683E"/>
    <w:rsid w:val="0077684B"/>
    <w:rsid w:val="00776D5B"/>
    <w:rsid w:val="00776D87"/>
    <w:rsid w:val="00777A9A"/>
    <w:rsid w:val="00777BD3"/>
    <w:rsid w:val="00777FF8"/>
    <w:rsid w:val="00780B1A"/>
    <w:rsid w:val="007819B9"/>
    <w:rsid w:val="007828E4"/>
    <w:rsid w:val="00782AD6"/>
    <w:rsid w:val="00782CD5"/>
    <w:rsid w:val="00783232"/>
    <w:rsid w:val="007839F2"/>
    <w:rsid w:val="00783FC6"/>
    <w:rsid w:val="007848C8"/>
    <w:rsid w:val="00785029"/>
    <w:rsid w:val="007856D7"/>
    <w:rsid w:val="0078595B"/>
    <w:rsid w:val="00785A71"/>
    <w:rsid w:val="00785A76"/>
    <w:rsid w:val="00785C6F"/>
    <w:rsid w:val="00785FED"/>
    <w:rsid w:val="007866F9"/>
    <w:rsid w:val="00787275"/>
    <w:rsid w:val="007873BA"/>
    <w:rsid w:val="00790A56"/>
    <w:rsid w:val="00791232"/>
    <w:rsid w:val="00791B2F"/>
    <w:rsid w:val="00791BA6"/>
    <w:rsid w:val="00791DB7"/>
    <w:rsid w:val="00791FFE"/>
    <w:rsid w:val="00792487"/>
    <w:rsid w:val="007927F7"/>
    <w:rsid w:val="00792DBC"/>
    <w:rsid w:val="00793649"/>
    <w:rsid w:val="00793710"/>
    <w:rsid w:val="007940F7"/>
    <w:rsid w:val="00794693"/>
    <w:rsid w:val="00795056"/>
    <w:rsid w:val="00795D77"/>
    <w:rsid w:val="00796303"/>
    <w:rsid w:val="00796B6E"/>
    <w:rsid w:val="007978DA"/>
    <w:rsid w:val="007A0549"/>
    <w:rsid w:val="007A08E9"/>
    <w:rsid w:val="007A0C45"/>
    <w:rsid w:val="007A4DBB"/>
    <w:rsid w:val="007A5008"/>
    <w:rsid w:val="007A515E"/>
    <w:rsid w:val="007A52B6"/>
    <w:rsid w:val="007A6D89"/>
    <w:rsid w:val="007A729D"/>
    <w:rsid w:val="007B1BC2"/>
    <w:rsid w:val="007B20AA"/>
    <w:rsid w:val="007B21DE"/>
    <w:rsid w:val="007B2C27"/>
    <w:rsid w:val="007B2E8F"/>
    <w:rsid w:val="007B3093"/>
    <w:rsid w:val="007B3CEC"/>
    <w:rsid w:val="007B489D"/>
    <w:rsid w:val="007B4C43"/>
    <w:rsid w:val="007B4C48"/>
    <w:rsid w:val="007B50C5"/>
    <w:rsid w:val="007B54D0"/>
    <w:rsid w:val="007B615C"/>
    <w:rsid w:val="007B65F2"/>
    <w:rsid w:val="007B720E"/>
    <w:rsid w:val="007B7262"/>
    <w:rsid w:val="007B741D"/>
    <w:rsid w:val="007B79CD"/>
    <w:rsid w:val="007C0490"/>
    <w:rsid w:val="007C058D"/>
    <w:rsid w:val="007C0866"/>
    <w:rsid w:val="007C088E"/>
    <w:rsid w:val="007C09AB"/>
    <w:rsid w:val="007C11DA"/>
    <w:rsid w:val="007C2F49"/>
    <w:rsid w:val="007C33BF"/>
    <w:rsid w:val="007C416E"/>
    <w:rsid w:val="007C53A2"/>
    <w:rsid w:val="007C5650"/>
    <w:rsid w:val="007C6DF1"/>
    <w:rsid w:val="007D017E"/>
    <w:rsid w:val="007D1342"/>
    <w:rsid w:val="007D1372"/>
    <w:rsid w:val="007D17E4"/>
    <w:rsid w:val="007D2848"/>
    <w:rsid w:val="007D2F9B"/>
    <w:rsid w:val="007D3331"/>
    <w:rsid w:val="007D40A0"/>
    <w:rsid w:val="007D4649"/>
    <w:rsid w:val="007D7407"/>
    <w:rsid w:val="007D77A1"/>
    <w:rsid w:val="007D7961"/>
    <w:rsid w:val="007E0DF8"/>
    <w:rsid w:val="007E1174"/>
    <w:rsid w:val="007E15BC"/>
    <w:rsid w:val="007E385F"/>
    <w:rsid w:val="007E3B8C"/>
    <w:rsid w:val="007E3CD8"/>
    <w:rsid w:val="007E3D6B"/>
    <w:rsid w:val="007E674E"/>
    <w:rsid w:val="007E68B0"/>
    <w:rsid w:val="007E7AB8"/>
    <w:rsid w:val="007F06EE"/>
    <w:rsid w:val="007F0F00"/>
    <w:rsid w:val="007F2BF0"/>
    <w:rsid w:val="007F2C42"/>
    <w:rsid w:val="007F30C3"/>
    <w:rsid w:val="007F4A15"/>
    <w:rsid w:val="007F4B39"/>
    <w:rsid w:val="007F64E7"/>
    <w:rsid w:val="007F6F1E"/>
    <w:rsid w:val="007F72F9"/>
    <w:rsid w:val="007F78FB"/>
    <w:rsid w:val="0080046E"/>
    <w:rsid w:val="008009C0"/>
    <w:rsid w:val="008026F4"/>
    <w:rsid w:val="00802D7F"/>
    <w:rsid w:val="008036DF"/>
    <w:rsid w:val="008043DE"/>
    <w:rsid w:val="008044B1"/>
    <w:rsid w:val="008048B4"/>
    <w:rsid w:val="008049ED"/>
    <w:rsid w:val="00804A15"/>
    <w:rsid w:val="00804F00"/>
    <w:rsid w:val="00804FD6"/>
    <w:rsid w:val="00805213"/>
    <w:rsid w:val="008052A9"/>
    <w:rsid w:val="00805AFF"/>
    <w:rsid w:val="00805DF7"/>
    <w:rsid w:val="008070E8"/>
    <w:rsid w:val="00807DAC"/>
    <w:rsid w:val="0081008E"/>
    <w:rsid w:val="008109AC"/>
    <w:rsid w:val="00810F10"/>
    <w:rsid w:val="00811B0F"/>
    <w:rsid w:val="0081308F"/>
    <w:rsid w:val="008132AE"/>
    <w:rsid w:val="00814173"/>
    <w:rsid w:val="00814A3B"/>
    <w:rsid w:val="00814AA3"/>
    <w:rsid w:val="00814ED9"/>
    <w:rsid w:val="0081649C"/>
    <w:rsid w:val="0081712B"/>
    <w:rsid w:val="008171D5"/>
    <w:rsid w:val="008171DB"/>
    <w:rsid w:val="0081729F"/>
    <w:rsid w:val="00817B0B"/>
    <w:rsid w:val="0082294F"/>
    <w:rsid w:val="008230CE"/>
    <w:rsid w:val="00823702"/>
    <w:rsid w:val="00823DD2"/>
    <w:rsid w:val="00823F10"/>
    <w:rsid w:val="008246DB"/>
    <w:rsid w:val="00824C12"/>
    <w:rsid w:val="00825019"/>
    <w:rsid w:val="0082693D"/>
    <w:rsid w:val="00826940"/>
    <w:rsid w:val="008269CD"/>
    <w:rsid w:val="0082762C"/>
    <w:rsid w:val="0082785C"/>
    <w:rsid w:val="008278AB"/>
    <w:rsid w:val="00827CE5"/>
    <w:rsid w:val="00827D2C"/>
    <w:rsid w:val="00830124"/>
    <w:rsid w:val="00830351"/>
    <w:rsid w:val="00830ED8"/>
    <w:rsid w:val="008311D9"/>
    <w:rsid w:val="008322DA"/>
    <w:rsid w:val="00832428"/>
    <w:rsid w:val="00832873"/>
    <w:rsid w:val="00832EF7"/>
    <w:rsid w:val="00833923"/>
    <w:rsid w:val="008344E1"/>
    <w:rsid w:val="008347F2"/>
    <w:rsid w:val="00835E99"/>
    <w:rsid w:val="00835F56"/>
    <w:rsid w:val="00835F61"/>
    <w:rsid w:val="00836274"/>
    <w:rsid w:val="0083690A"/>
    <w:rsid w:val="00836A40"/>
    <w:rsid w:val="00836BAA"/>
    <w:rsid w:val="00837F5B"/>
    <w:rsid w:val="00840295"/>
    <w:rsid w:val="008403AF"/>
    <w:rsid w:val="00840D16"/>
    <w:rsid w:val="00841D5E"/>
    <w:rsid w:val="00841D9C"/>
    <w:rsid w:val="00841E16"/>
    <w:rsid w:val="00842323"/>
    <w:rsid w:val="008427BE"/>
    <w:rsid w:val="00843854"/>
    <w:rsid w:val="00844ACA"/>
    <w:rsid w:val="00845302"/>
    <w:rsid w:val="0084665E"/>
    <w:rsid w:val="00847350"/>
    <w:rsid w:val="008500E3"/>
    <w:rsid w:val="0085048A"/>
    <w:rsid w:val="008507FE"/>
    <w:rsid w:val="0085141F"/>
    <w:rsid w:val="00851466"/>
    <w:rsid w:val="008515A1"/>
    <w:rsid w:val="008518BE"/>
    <w:rsid w:val="00852E58"/>
    <w:rsid w:val="008535A4"/>
    <w:rsid w:val="00853D0D"/>
    <w:rsid w:val="008541D4"/>
    <w:rsid w:val="008544A0"/>
    <w:rsid w:val="00854E89"/>
    <w:rsid w:val="00855366"/>
    <w:rsid w:val="00856043"/>
    <w:rsid w:val="00856654"/>
    <w:rsid w:val="00857379"/>
    <w:rsid w:val="008574BC"/>
    <w:rsid w:val="008574CD"/>
    <w:rsid w:val="00857C39"/>
    <w:rsid w:val="00857D41"/>
    <w:rsid w:val="00857EA5"/>
    <w:rsid w:val="00860234"/>
    <w:rsid w:val="0086036C"/>
    <w:rsid w:val="00860870"/>
    <w:rsid w:val="00862600"/>
    <w:rsid w:val="00862DE0"/>
    <w:rsid w:val="008636B0"/>
    <w:rsid w:val="0086395B"/>
    <w:rsid w:val="00864A15"/>
    <w:rsid w:val="00865178"/>
    <w:rsid w:val="00865B4A"/>
    <w:rsid w:val="00866221"/>
    <w:rsid w:val="008664BD"/>
    <w:rsid w:val="00866887"/>
    <w:rsid w:val="00866CF7"/>
    <w:rsid w:val="008672B5"/>
    <w:rsid w:val="00867430"/>
    <w:rsid w:val="008712EC"/>
    <w:rsid w:val="008713F4"/>
    <w:rsid w:val="008721F6"/>
    <w:rsid w:val="0087239A"/>
    <w:rsid w:val="0087257F"/>
    <w:rsid w:val="00872622"/>
    <w:rsid w:val="00872DBF"/>
    <w:rsid w:val="0087344A"/>
    <w:rsid w:val="00873891"/>
    <w:rsid w:val="0087536E"/>
    <w:rsid w:val="00875EFF"/>
    <w:rsid w:val="00876CD3"/>
    <w:rsid w:val="00876DA3"/>
    <w:rsid w:val="0087716A"/>
    <w:rsid w:val="008772EF"/>
    <w:rsid w:val="008806AE"/>
    <w:rsid w:val="008818F3"/>
    <w:rsid w:val="0088198E"/>
    <w:rsid w:val="00881998"/>
    <w:rsid w:val="0088294E"/>
    <w:rsid w:val="00883190"/>
    <w:rsid w:val="0088416F"/>
    <w:rsid w:val="0088423E"/>
    <w:rsid w:val="0088482D"/>
    <w:rsid w:val="00885D2C"/>
    <w:rsid w:val="008865E6"/>
    <w:rsid w:val="00886AA2"/>
    <w:rsid w:val="00886D26"/>
    <w:rsid w:val="00886E0E"/>
    <w:rsid w:val="00887EAB"/>
    <w:rsid w:val="00890176"/>
    <w:rsid w:val="008903C1"/>
    <w:rsid w:val="0089105F"/>
    <w:rsid w:val="00891C5D"/>
    <w:rsid w:val="008923B7"/>
    <w:rsid w:val="008924C3"/>
    <w:rsid w:val="0089382D"/>
    <w:rsid w:val="00893C8B"/>
    <w:rsid w:val="008940C0"/>
    <w:rsid w:val="00894359"/>
    <w:rsid w:val="0089445B"/>
    <w:rsid w:val="0089487A"/>
    <w:rsid w:val="00895DF9"/>
    <w:rsid w:val="00895F2E"/>
    <w:rsid w:val="008960F8"/>
    <w:rsid w:val="00897644"/>
    <w:rsid w:val="008A0086"/>
    <w:rsid w:val="008A0206"/>
    <w:rsid w:val="008A052E"/>
    <w:rsid w:val="008A09C7"/>
    <w:rsid w:val="008A113C"/>
    <w:rsid w:val="008A11B4"/>
    <w:rsid w:val="008A18FD"/>
    <w:rsid w:val="008A1AA5"/>
    <w:rsid w:val="008A1DE6"/>
    <w:rsid w:val="008A2159"/>
    <w:rsid w:val="008A2401"/>
    <w:rsid w:val="008A2631"/>
    <w:rsid w:val="008A3307"/>
    <w:rsid w:val="008A46FA"/>
    <w:rsid w:val="008A4CCD"/>
    <w:rsid w:val="008A51C5"/>
    <w:rsid w:val="008A621A"/>
    <w:rsid w:val="008A6303"/>
    <w:rsid w:val="008A6D6D"/>
    <w:rsid w:val="008A7A1F"/>
    <w:rsid w:val="008B0D3D"/>
    <w:rsid w:val="008B2579"/>
    <w:rsid w:val="008B2C95"/>
    <w:rsid w:val="008B48A8"/>
    <w:rsid w:val="008B4D45"/>
    <w:rsid w:val="008B5594"/>
    <w:rsid w:val="008B594F"/>
    <w:rsid w:val="008B5D7B"/>
    <w:rsid w:val="008B6119"/>
    <w:rsid w:val="008B6695"/>
    <w:rsid w:val="008B6B60"/>
    <w:rsid w:val="008B6DA2"/>
    <w:rsid w:val="008B704F"/>
    <w:rsid w:val="008B7386"/>
    <w:rsid w:val="008B77DF"/>
    <w:rsid w:val="008B7B39"/>
    <w:rsid w:val="008C028D"/>
    <w:rsid w:val="008C0679"/>
    <w:rsid w:val="008C0A75"/>
    <w:rsid w:val="008C1B10"/>
    <w:rsid w:val="008C1E17"/>
    <w:rsid w:val="008C1E3D"/>
    <w:rsid w:val="008C28F5"/>
    <w:rsid w:val="008C2AB2"/>
    <w:rsid w:val="008C2E65"/>
    <w:rsid w:val="008C3853"/>
    <w:rsid w:val="008C3999"/>
    <w:rsid w:val="008C4643"/>
    <w:rsid w:val="008C4ED7"/>
    <w:rsid w:val="008C4F96"/>
    <w:rsid w:val="008C50DF"/>
    <w:rsid w:val="008C50F4"/>
    <w:rsid w:val="008C5288"/>
    <w:rsid w:val="008C5466"/>
    <w:rsid w:val="008C6639"/>
    <w:rsid w:val="008C6AD7"/>
    <w:rsid w:val="008C7597"/>
    <w:rsid w:val="008C7AEE"/>
    <w:rsid w:val="008D0166"/>
    <w:rsid w:val="008D056A"/>
    <w:rsid w:val="008D108B"/>
    <w:rsid w:val="008D26FA"/>
    <w:rsid w:val="008D2D44"/>
    <w:rsid w:val="008D3F78"/>
    <w:rsid w:val="008D458D"/>
    <w:rsid w:val="008D4B78"/>
    <w:rsid w:val="008D546C"/>
    <w:rsid w:val="008D5ECF"/>
    <w:rsid w:val="008D67B1"/>
    <w:rsid w:val="008D68BB"/>
    <w:rsid w:val="008D7455"/>
    <w:rsid w:val="008E0095"/>
    <w:rsid w:val="008E17A0"/>
    <w:rsid w:val="008E23E4"/>
    <w:rsid w:val="008E2504"/>
    <w:rsid w:val="008E2743"/>
    <w:rsid w:val="008E27F4"/>
    <w:rsid w:val="008E2999"/>
    <w:rsid w:val="008E2D99"/>
    <w:rsid w:val="008E33C0"/>
    <w:rsid w:val="008E3602"/>
    <w:rsid w:val="008E3A6F"/>
    <w:rsid w:val="008E4615"/>
    <w:rsid w:val="008E486D"/>
    <w:rsid w:val="008E58A7"/>
    <w:rsid w:val="008E5C62"/>
    <w:rsid w:val="008E6DCD"/>
    <w:rsid w:val="008E7082"/>
    <w:rsid w:val="008E72A4"/>
    <w:rsid w:val="008E7C54"/>
    <w:rsid w:val="008F070B"/>
    <w:rsid w:val="008F0B01"/>
    <w:rsid w:val="008F101F"/>
    <w:rsid w:val="008F1254"/>
    <w:rsid w:val="008F14EA"/>
    <w:rsid w:val="008F1723"/>
    <w:rsid w:val="008F185F"/>
    <w:rsid w:val="008F1AE4"/>
    <w:rsid w:val="008F23B3"/>
    <w:rsid w:val="008F3A11"/>
    <w:rsid w:val="008F3A16"/>
    <w:rsid w:val="008F4163"/>
    <w:rsid w:val="008F480C"/>
    <w:rsid w:val="008F48AF"/>
    <w:rsid w:val="008F50FF"/>
    <w:rsid w:val="008F52F5"/>
    <w:rsid w:val="008F57BD"/>
    <w:rsid w:val="008F5C6D"/>
    <w:rsid w:val="008F68EB"/>
    <w:rsid w:val="008F700C"/>
    <w:rsid w:val="008F7552"/>
    <w:rsid w:val="00900761"/>
    <w:rsid w:val="00900E01"/>
    <w:rsid w:val="00902337"/>
    <w:rsid w:val="00902369"/>
    <w:rsid w:val="00902605"/>
    <w:rsid w:val="00902CD0"/>
    <w:rsid w:val="00903A89"/>
    <w:rsid w:val="0090417D"/>
    <w:rsid w:val="00904185"/>
    <w:rsid w:val="00904D29"/>
    <w:rsid w:val="00906670"/>
    <w:rsid w:val="00906C73"/>
    <w:rsid w:val="009072B7"/>
    <w:rsid w:val="0091033F"/>
    <w:rsid w:val="0091058B"/>
    <w:rsid w:val="00910869"/>
    <w:rsid w:val="00910F11"/>
    <w:rsid w:val="00911BD1"/>
    <w:rsid w:val="00911DD8"/>
    <w:rsid w:val="00911F2F"/>
    <w:rsid w:val="009127B9"/>
    <w:rsid w:val="00912B6A"/>
    <w:rsid w:val="00912BB6"/>
    <w:rsid w:val="009132CC"/>
    <w:rsid w:val="00913D3E"/>
    <w:rsid w:val="009142A0"/>
    <w:rsid w:val="00914C06"/>
    <w:rsid w:val="009152E6"/>
    <w:rsid w:val="00915648"/>
    <w:rsid w:val="009157BF"/>
    <w:rsid w:val="00915C41"/>
    <w:rsid w:val="00916357"/>
    <w:rsid w:val="00916B42"/>
    <w:rsid w:val="0091704C"/>
    <w:rsid w:val="009170BB"/>
    <w:rsid w:val="00917BE6"/>
    <w:rsid w:val="00920AF2"/>
    <w:rsid w:val="00920BB2"/>
    <w:rsid w:val="009219AD"/>
    <w:rsid w:val="009220A5"/>
    <w:rsid w:val="00922548"/>
    <w:rsid w:val="0092369E"/>
    <w:rsid w:val="0092369F"/>
    <w:rsid w:val="00923F76"/>
    <w:rsid w:val="0092415E"/>
    <w:rsid w:val="009245F0"/>
    <w:rsid w:val="00925735"/>
    <w:rsid w:val="0092579F"/>
    <w:rsid w:val="0093030A"/>
    <w:rsid w:val="0093085A"/>
    <w:rsid w:val="00930AEC"/>
    <w:rsid w:val="00930D04"/>
    <w:rsid w:val="00930DFB"/>
    <w:rsid w:val="009321CB"/>
    <w:rsid w:val="00932265"/>
    <w:rsid w:val="00932828"/>
    <w:rsid w:val="009340AA"/>
    <w:rsid w:val="00934599"/>
    <w:rsid w:val="00934C3D"/>
    <w:rsid w:val="00935BD0"/>
    <w:rsid w:val="00936366"/>
    <w:rsid w:val="00937CF9"/>
    <w:rsid w:val="00937DF1"/>
    <w:rsid w:val="00937EA5"/>
    <w:rsid w:val="00940C50"/>
    <w:rsid w:val="00940DA2"/>
    <w:rsid w:val="00940DD9"/>
    <w:rsid w:val="009419E9"/>
    <w:rsid w:val="00942241"/>
    <w:rsid w:val="009425F3"/>
    <w:rsid w:val="009432D0"/>
    <w:rsid w:val="00944DF8"/>
    <w:rsid w:val="00945232"/>
    <w:rsid w:val="009454AC"/>
    <w:rsid w:val="00945501"/>
    <w:rsid w:val="00945D30"/>
    <w:rsid w:val="00946FD6"/>
    <w:rsid w:val="00947E7A"/>
    <w:rsid w:val="00947F3D"/>
    <w:rsid w:val="00950DA0"/>
    <w:rsid w:val="00951111"/>
    <w:rsid w:val="00952CA4"/>
    <w:rsid w:val="00953802"/>
    <w:rsid w:val="009539F3"/>
    <w:rsid w:val="00954477"/>
    <w:rsid w:val="00954588"/>
    <w:rsid w:val="009546FD"/>
    <w:rsid w:val="009548BB"/>
    <w:rsid w:val="00954B03"/>
    <w:rsid w:val="00955944"/>
    <w:rsid w:val="00956BC5"/>
    <w:rsid w:val="009607B9"/>
    <w:rsid w:val="00961007"/>
    <w:rsid w:val="00962637"/>
    <w:rsid w:val="00964B40"/>
    <w:rsid w:val="00965A64"/>
    <w:rsid w:val="00965C43"/>
    <w:rsid w:val="0096674D"/>
    <w:rsid w:val="00966926"/>
    <w:rsid w:val="00966D42"/>
    <w:rsid w:val="00970032"/>
    <w:rsid w:val="00970DDF"/>
    <w:rsid w:val="009719A4"/>
    <w:rsid w:val="00971ACA"/>
    <w:rsid w:val="00971B81"/>
    <w:rsid w:val="00971D01"/>
    <w:rsid w:val="009725C9"/>
    <w:rsid w:val="0097280A"/>
    <w:rsid w:val="00972B95"/>
    <w:rsid w:val="009732CF"/>
    <w:rsid w:val="00973E20"/>
    <w:rsid w:val="0097434F"/>
    <w:rsid w:val="00975539"/>
    <w:rsid w:val="00976167"/>
    <w:rsid w:val="00976552"/>
    <w:rsid w:val="0097661E"/>
    <w:rsid w:val="009768A7"/>
    <w:rsid w:val="00976F29"/>
    <w:rsid w:val="00977720"/>
    <w:rsid w:val="00977934"/>
    <w:rsid w:val="00980133"/>
    <w:rsid w:val="009802FA"/>
    <w:rsid w:val="00980D35"/>
    <w:rsid w:val="009812A7"/>
    <w:rsid w:val="0098164D"/>
    <w:rsid w:val="00982633"/>
    <w:rsid w:val="00982BAD"/>
    <w:rsid w:val="00982E28"/>
    <w:rsid w:val="009835E5"/>
    <w:rsid w:val="00983669"/>
    <w:rsid w:val="009838E3"/>
    <w:rsid w:val="00983F0D"/>
    <w:rsid w:val="00984336"/>
    <w:rsid w:val="00984BEE"/>
    <w:rsid w:val="00985C4B"/>
    <w:rsid w:val="009864E2"/>
    <w:rsid w:val="00986960"/>
    <w:rsid w:val="00987204"/>
    <w:rsid w:val="00987D40"/>
    <w:rsid w:val="00987DBB"/>
    <w:rsid w:val="00990E9E"/>
    <w:rsid w:val="00991229"/>
    <w:rsid w:val="0099127E"/>
    <w:rsid w:val="0099166E"/>
    <w:rsid w:val="0099194B"/>
    <w:rsid w:val="009928DD"/>
    <w:rsid w:val="00992D23"/>
    <w:rsid w:val="00992F50"/>
    <w:rsid w:val="00993200"/>
    <w:rsid w:val="00994149"/>
    <w:rsid w:val="00994433"/>
    <w:rsid w:val="009945AB"/>
    <w:rsid w:val="009947E3"/>
    <w:rsid w:val="00994A48"/>
    <w:rsid w:val="00994DFB"/>
    <w:rsid w:val="00995374"/>
    <w:rsid w:val="0099554F"/>
    <w:rsid w:val="009958F7"/>
    <w:rsid w:val="00995D1C"/>
    <w:rsid w:val="0099640C"/>
    <w:rsid w:val="0099683B"/>
    <w:rsid w:val="00996ED8"/>
    <w:rsid w:val="00997764"/>
    <w:rsid w:val="009A0077"/>
    <w:rsid w:val="009A0378"/>
    <w:rsid w:val="009A081B"/>
    <w:rsid w:val="009A1CE2"/>
    <w:rsid w:val="009A251A"/>
    <w:rsid w:val="009A266E"/>
    <w:rsid w:val="009A311A"/>
    <w:rsid w:val="009A395A"/>
    <w:rsid w:val="009A3A0C"/>
    <w:rsid w:val="009A418B"/>
    <w:rsid w:val="009A4AA1"/>
    <w:rsid w:val="009A5846"/>
    <w:rsid w:val="009A602A"/>
    <w:rsid w:val="009A66D8"/>
    <w:rsid w:val="009A6A39"/>
    <w:rsid w:val="009A6FA9"/>
    <w:rsid w:val="009A733D"/>
    <w:rsid w:val="009B12ED"/>
    <w:rsid w:val="009B17A6"/>
    <w:rsid w:val="009B188F"/>
    <w:rsid w:val="009B24B8"/>
    <w:rsid w:val="009B26AE"/>
    <w:rsid w:val="009B2B15"/>
    <w:rsid w:val="009B2B40"/>
    <w:rsid w:val="009B3FAB"/>
    <w:rsid w:val="009B4B7B"/>
    <w:rsid w:val="009B5410"/>
    <w:rsid w:val="009B5A14"/>
    <w:rsid w:val="009B5CEA"/>
    <w:rsid w:val="009B5D02"/>
    <w:rsid w:val="009B62A8"/>
    <w:rsid w:val="009B71B8"/>
    <w:rsid w:val="009C023A"/>
    <w:rsid w:val="009C0678"/>
    <w:rsid w:val="009C0CE4"/>
    <w:rsid w:val="009C0FDB"/>
    <w:rsid w:val="009C1933"/>
    <w:rsid w:val="009C1977"/>
    <w:rsid w:val="009C242C"/>
    <w:rsid w:val="009C2D3F"/>
    <w:rsid w:val="009C389D"/>
    <w:rsid w:val="009C3D38"/>
    <w:rsid w:val="009C50D5"/>
    <w:rsid w:val="009C5BE2"/>
    <w:rsid w:val="009C6320"/>
    <w:rsid w:val="009C6E16"/>
    <w:rsid w:val="009D074B"/>
    <w:rsid w:val="009D0E52"/>
    <w:rsid w:val="009D12C5"/>
    <w:rsid w:val="009D13E8"/>
    <w:rsid w:val="009D19EE"/>
    <w:rsid w:val="009D1BAC"/>
    <w:rsid w:val="009D2107"/>
    <w:rsid w:val="009D22A7"/>
    <w:rsid w:val="009D3098"/>
    <w:rsid w:val="009D344D"/>
    <w:rsid w:val="009D3F28"/>
    <w:rsid w:val="009D441C"/>
    <w:rsid w:val="009D5BF4"/>
    <w:rsid w:val="009D6590"/>
    <w:rsid w:val="009D6A07"/>
    <w:rsid w:val="009D7033"/>
    <w:rsid w:val="009D7C38"/>
    <w:rsid w:val="009D7FC7"/>
    <w:rsid w:val="009E0187"/>
    <w:rsid w:val="009E1BFF"/>
    <w:rsid w:val="009E2383"/>
    <w:rsid w:val="009E238F"/>
    <w:rsid w:val="009E32F5"/>
    <w:rsid w:val="009E3493"/>
    <w:rsid w:val="009E392D"/>
    <w:rsid w:val="009E4BD0"/>
    <w:rsid w:val="009E558B"/>
    <w:rsid w:val="009E5927"/>
    <w:rsid w:val="009E5952"/>
    <w:rsid w:val="009E672A"/>
    <w:rsid w:val="009E77AA"/>
    <w:rsid w:val="009F00B3"/>
    <w:rsid w:val="009F023E"/>
    <w:rsid w:val="009F050F"/>
    <w:rsid w:val="009F0611"/>
    <w:rsid w:val="009F0D1A"/>
    <w:rsid w:val="009F12B5"/>
    <w:rsid w:val="009F2007"/>
    <w:rsid w:val="009F21BB"/>
    <w:rsid w:val="009F2E00"/>
    <w:rsid w:val="009F2FE7"/>
    <w:rsid w:val="009F39F6"/>
    <w:rsid w:val="009F4CF1"/>
    <w:rsid w:val="009F4EBC"/>
    <w:rsid w:val="009F5C63"/>
    <w:rsid w:val="009F5FF8"/>
    <w:rsid w:val="009F6372"/>
    <w:rsid w:val="009F65A5"/>
    <w:rsid w:val="009F6846"/>
    <w:rsid w:val="009F6C10"/>
    <w:rsid w:val="009F70FC"/>
    <w:rsid w:val="009F7742"/>
    <w:rsid w:val="00A0027B"/>
    <w:rsid w:val="00A00BAD"/>
    <w:rsid w:val="00A00C17"/>
    <w:rsid w:val="00A012CD"/>
    <w:rsid w:val="00A01640"/>
    <w:rsid w:val="00A01F19"/>
    <w:rsid w:val="00A02811"/>
    <w:rsid w:val="00A030AE"/>
    <w:rsid w:val="00A03613"/>
    <w:rsid w:val="00A039A0"/>
    <w:rsid w:val="00A03CE7"/>
    <w:rsid w:val="00A0428A"/>
    <w:rsid w:val="00A04602"/>
    <w:rsid w:val="00A0467C"/>
    <w:rsid w:val="00A0467D"/>
    <w:rsid w:val="00A05685"/>
    <w:rsid w:val="00A0582C"/>
    <w:rsid w:val="00A05936"/>
    <w:rsid w:val="00A05980"/>
    <w:rsid w:val="00A05C60"/>
    <w:rsid w:val="00A0600F"/>
    <w:rsid w:val="00A06772"/>
    <w:rsid w:val="00A069EB"/>
    <w:rsid w:val="00A07790"/>
    <w:rsid w:val="00A07FEC"/>
    <w:rsid w:val="00A104C6"/>
    <w:rsid w:val="00A10967"/>
    <w:rsid w:val="00A10A55"/>
    <w:rsid w:val="00A1168E"/>
    <w:rsid w:val="00A11938"/>
    <w:rsid w:val="00A11E09"/>
    <w:rsid w:val="00A11E40"/>
    <w:rsid w:val="00A133D8"/>
    <w:rsid w:val="00A13519"/>
    <w:rsid w:val="00A135CA"/>
    <w:rsid w:val="00A13BBC"/>
    <w:rsid w:val="00A1425B"/>
    <w:rsid w:val="00A150D6"/>
    <w:rsid w:val="00A163C1"/>
    <w:rsid w:val="00A172BD"/>
    <w:rsid w:val="00A201BA"/>
    <w:rsid w:val="00A2061B"/>
    <w:rsid w:val="00A20A75"/>
    <w:rsid w:val="00A2154A"/>
    <w:rsid w:val="00A21732"/>
    <w:rsid w:val="00A22C87"/>
    <w:rsid w:val="00A241B6"/>
    <w:rsid w:val="00A24D71"/>
    <w:rsid w:val="00A25900"/>
    <w:rsid w:val="00A25E00"/>
    <w:rsid w:val="00A25EED"/>
    <w:rsid w:val="00A266F1"/>
    <w:rsid w:val="00A26D48"/>
    <w:rsid w:val="00A27A13"/>
    <w:rsid w:val="00A30341"/>
    <w:rsid w:val="00A3056E"/>
    <w:rsid w:val="00A31154"/>
    <w:rsid w:val="00A32A76"/>
    <w:rsid w:val="00A32D5E"/>
    <w:rsid w:val="00A32F41"/>
    <w:rsid w:val="00A343EC"/>
    <w:rsid w:val="00A3458C"/>
    <w:rsid w:val="00A34F2F"/>
    <w:rsid w:val="00A351DC"/>
    <w:rsid w:val="00A351E6"/>
    <w:rsid w:val="00A35771"/>
    <w:rsid w:val="00A36836"/>
    <w:rsid w:val="00A36FE0"/>
    <w:rsid w:val="00A400BD"/>
    <w:rsid w:val="00A4026E"/>
    <w:rsid w:val="00A40C8C"/>
    <w:rsid w:val="00A40F69"/>
    <w:rsid w:val="00A41ABF"/>
    <w:rsid w:val="00A41C0B"/>
    <w:rsid w:val="00A425B9"/>
    <w:rsid w:val="00A44989"/>
    <w:rsid w:val="00A4503A"/>
    <w:rsid w:val="00A459C7"/>
    <w:rsid w:val="00A45C18"/>
    <w:rsid w:val="00A46450"/>
    <w:rsid w:val="00A468BE"/>
    <w:rsid w:val="00A47B3D"/>
    <w:rsid w:val="00A47CAA"/>
    <w:rsid w:val="00A51032"/>
    <w:rsid w:val="00A51461"/>
    <w:rsid w:val="00A51FC4"/>
    <w:rsid w:val="00A536EE"/>
    <w:rsid w:val="00A5453B"/>
    <w:rsid w:val="00A54BE4"/>
    <w:rsid w:val="00A555CF"/>
    <w:rsid w:val="00A56193"/>
    <w:rsid w:val="00A56A19"/>
    <w:rsid w:val="00A56E80"/>
    <w:rsid w:val="00A57743"/>
    <w:rsid w:val="00A60620"/>
    <w:rsid w:val="00A609D4"/>
    <w:rsid w:val="00A60BFB"/>
    <w:rsid w:val="00A60C89"/>
    <w:rsid w:val="00A614D0"/>
    <w:rsid w:val="00A6184C"/>
    <w:rsid w:val="00A61AFA"/>
    <w:rsid w:val="00A61B39"/>
    <w:rsid w:val="00A61D66"/>
    <w:rsid w:val="00A6213B"/>
    <w:rsid w:val="00A62922"/>
    <w:rsid w:val="00A62D92"/>
    <w:rsid w:val="00A6374A"/>
    <w:rsid w:val="00A63CA5"/>
    <w:rsid w:val="00A64418"/>
    <w:rsid w:val="00A654AA"/>
    <w:rsid w:val="00A6570B"/>
    <w:rsid w:val="00A65811"/>
    <w:rsid w:val="00A65E44"/>
    <w:rsid w:val="00A65EEC"/>
    <w:rsid w:val="00A65F6C"/>
    <w:rsid w:val="00A666EC"/>
    <w:rsid w:val="00A66D8F"/>
    <w:rsid w:val="00A673F2"/>
    <w:rsid w:val="00A67534"/>
    <w:rsid w:val="00A711CB"/>
    <w:rsid w:val="00A715C8"/>
    <w:rsid w:val="00A7161E"/>
    <w:rsid w:val="00A7169C"/>
    <w:rsid w:val="00A7316E"/>
    <w:rsid w:val="00A74193"/>
    <w:rsid w:val="00A7584F"/>
    <w:rsid w:val="00A763A1"/>
    <w:rsid w:val="00A76CFD"/>
    <w:rsid w:val="00A774C5"/>
    <w:rsid w:val="00A77912"/>
    <w:rsid w:val="00A7797C"/>
    <w:rsid w:val="00A8075C"/>
    <w:rsid w:val="00A80B5F"/>
    <w:rsid w:val="00A810D0"/>
    <w:rsid w:val="00A8250F"/>
    <w:rsid w:val="00A826C0"/>
    <w:rsid w:val="00A82A1A"/>
    <w:rsid w:val="00A82DE5"/>
    <w:rsid w:val="00A84687"/>
    <w:rsid w:val="00A853E9"/>
    <w:rsid w:val="00A859C6"/>
    <w:rsid w:val="00A85C23"/>
    <w:rsid w:val="00A85D88"/>
    <w:rsid w:val="00A866DC"/>
    <w:rsid w:val="00A874B3"/>
    <w:rsid w:val="00A8750A"/>
    <w:rsid w:val="00A8759D"/>
    <w:rsid w:val="00A8774A"/>
    <w:rsid w:val="00A87AF1"/>
    <w:rsid w:val="00A87F3C"/>
    <w:rsid w:val="00A90340"/>
    <w:rsid w:val="00A9061A"/>
    <w:rsid w:val="00A90EE3"/>
    <w:rsid w:val="00A91023"/>
    <w:rsid w:val="00A918AE"/>
    <w:rsid w:val="00A91C31"/>
    <w:rsid w:val="00A91FFA"/>
    <w:rsid w:val="00A9219A"/>
    <w:rsid w:val="00A92AE9"/>
    <w:rsid w:val="00A92DF1"/>
    <w:rsid w:val="00A938A2"/>
    <w:rsid w:val="00A93F26"/>
    <w:rsid w:val="00A94476"/>
    <w:rsid w:val="00A949E7"/>
    <w:rsid w:val="00A94DDE"/>
    <w:rsid w:val="00A94EEE"/>
    <w:rsid w:val="00A951E9"/>
    <w:rsid w:val="00A960F8"/>
    <w:rsid w:val="00A96186"/>
    <w:rsid w:val="00A97208"/>
    <w:rsid w:val="00A97258"/>
    <w:rsid w:val="00A97D22"/>
    <w:rsid w:val="00AA090C"/>
    <w:rsid w:val="00AA0F7D"/>
    <w:rsid w:val="00AA1E42"/>
    <w:rsid w:val="00AA21C5"/>
    <w:rsid w:val="00AA2AB0"/>
    <w:rsid w:val="00AA498D"/>
    <w:rsid w:val="00AA4CAF"/>
    <w:rsid w:val="00AA5892"/>
    <w:rsid w:val="00AA5DE1"/>
    <w:rsid w:val="00AA5F62"/>
    <w:rsid w:val="00AA6690"/>
    <w:rsid w:val="00AA75DB"/>
    <w:rsid w:val="00AA7AC0"/>
    <w:rsid w:val="00AA7B24"/>
    <w:rsid w:val="00AA7BF9"/>
    <w:rsid w:val="00AB0F21"/>
    <w:rsid w:val="00AB17FF"/>
    <w:rsid w:val="00AB1D4C"/>
    <w:rsid w:val="00AB1EE0"/>
    <w:rsid w:val="00AB2B35"/>
    <w:rsid w:val="00AB38FB"/>
    <w:rsid w:val="00AB39AC"/>
    <w:rsid w:val="00AB3FDD"/>
    <w:rsid w:val="00AB468D"/>
    <w:rsid w:val="00AB4971"/>
    <w:rsid w:val="00AB4BB7"/>
    <w:rsid w:val="00AB505C"/>
    <w:rsid w:val="00AB557B"/>
    <w:rsid w:val="00AB5F9E"/>
    <w:rsid w:val="00AB7F02"/>
    <w:rsid w:val="00AC0BDB"/>
    <w:rsid w:val="00AC0C7B"/>
    <w:rsid w:val="00AC1C75"/>
    <w:rsid w:val="00AC43C4"/>
    <w:rsid w:val="00AC52B7"/>
    <w:rsid w:val="00AC6598"/>
    <w:rsid w:val="00AC660F"/>
    <w:rsid w:val="00AC6761"/>
    <w:rsid w:val="00AC6BDE"/>
    <w:rsid w:val="00AC6D5D"/>
    <w:rsid w:val="00AC7E61"/>
    <w:rsid w:val="00AD0A9A"/>
    <w:rsid w:val="00AD10F7"/>
    <w:rsid w:val="00AD1D7C"/>
    <w:rsid w:val="00AD34D0"/>
    <w:rsid w:val="00AD415E"/>
    <w:rsid w:val="00AD46AF"/>
    <w:rsid w:val="00AD49B3"/>
    <w:rsid w:val="00AD4D3C"/>
    <w:rsid w:val="00AD6244"/>
    <w:rsid w:val="00AD71B5"/>
    <w:rsid w:val="00AE0172"/>
    <w:rsid w:val="00AE0D6C"/>
    <w:rsid w:val="00AE133F"/>
    <w:rsid w:val="00AE1B4E"/>
    <w:rsid w:val="00AE1D26"/>
    <w:rsid w:val="00AE23BF"/>
    <w:rsid w:val="00AE2A78"/>
    <w:rsid w:val="00AE3D5A"/>
    <w:rsid w:val="00AE3D92"/>
    <w:rsid w:val="00AE4A3D"/>
    <w:rsid w:val="00AE50F5"/>
    <w:rsid w:val="00AE514E"/>
    <w:rsid w:val="00AE6602"/>
    <w:rsid w:val="00AE6DDE"/>
    <w:rsid w:val="00AE7FB8"/>
    <w:rsid w:val="00AF0430"/>
    <w:rsid w:val="00AF05C3"/>
    <w:rsid w:val="00AF0B16"/>
    <w:rsid w:val="00AF10B2"/>
    <w:rsid w:val="00AF2BF2"/>
    <w:rsid w:val="00AF2E65"/>
    <w:rsid w:val="00AF3082"/>
    <w:rsid w:val="00AF3ABD"/>
    <w:rsid w:val="00AF3E53"/>
    <w:rsid w:val="00AF3F89"/>
    <w:rsid w:val="00AF4150"/>
    <w:rsid w:val="00AF501F"/>
    <w:rsid w:val="00AF523B"/>
    <w:rsid w:val="00AF5D38"/>
    <w:rsid w:val="00AF6242"/>
    <w:rsid w:val="00AF6AF4"/>
    <w:rsid w:val="00B00702"/>
    <w:rsid w:val="00B0136A"/>
    <w:rsid w:val="00B017DF"/>
    <w:rsid w:val="00B01884"/>
    <w:rsid w:val="00B019AD"/>
    <w:rsid w:val="00B01AA5"/>
    <w:rsid w:val="00B01AB1"/>
    <w:rsid w:val="00B032BC"/>
    <w:rsid w:val="00B03CC0"/>
    <w:rsid w:val="00B04081"/>
    <w:rsid w:val="00B040B4"/>
    <w:rsid w:val="00B047CC"/>
    <w:rsid w:val="00B04814"/>
    <w:rsid w:val="00B04C3B"/>
    <w:rsid w:val="00B04D63"/>
    <w:rsid w:val="00B05363"/>
    <w:rsid w:val="00B06CF4"/>
    <w:rsid w:val="00B070FD"/>
    <w:rsid w:val="00B077F7"/>
    <w:rsid w:val="00B10CC7"/>
    <w:rsid w:val="00B1160C"/>
    <w:rsid w:val="00B1165B"/>
    <w:rsid w:val="00B116E8"/>
    <w:rsid w:val="00B12D06"/>
    <w:rsid w:val="00B1492C"/>
    <w:rsid w:val="00B14A6B"/>
    <w:rsid w:val="00B14F6C"/>
    <w:rsid w:val="00B15185"/>
    <w:rsid w:val="00B15228"/>
    <w:rsid w:val="00B1585B"/>
    <w:rsid w:val="00B15943"/>
    <w:rsid w:val="00B15FF9"/>
    <w:rsid w:val="00B16284"/>
    <w:rsid w:val="00B166A1"/>
    <w:rsid w:val="00B167F4"/>
    <w:rsid w:val="00B168E5"/>
    <w:rsid w:val="00B16D59"/>
    <w:rsid w:val="00B1721E"/>
    <w:rsid w:val="00B17DF4"/>
    <w:rsid w:val="00B204C9"/>
    <w:rsid w:val="00B2108E"/>
    <w:rsid w:val="00B21407"/>
    <w:rsid w:val="00B216C2"/>
    <w:rsid w:val="00B21965"/>
    <w:rsid w:val="00B22DF1"/>
    <w:rsid w:val="00B2468E"/>
    <w:rsid w:val="00B24E5F"/>
    <w:rsid w:val="00B2672A"/>
    <w:rsid w:val="00B2682D"/>
    <w:rsid w:val="00B270E4"/>
    <w:rsid w:val="00B270F1"/>
    <w:rsid w:val="00B2718A"/>
    <w:rsid w:val="00B27FA3"/>
    <w:rsid w:val="00B3003C"/>
    <w:rsid w:val="00B302D0"/>
    <w:rsid w:val="00B307C7"/>
    <w:rsid w:val="00B30E24"/>
    <w:rsid w:val="00B3184D"/>
    <w:rsid w:val="00B3289C"/>
    <w:rsid w:val="00B3296F"/>
    <w:rsid w:val="00B32BD7"/>
    <w:rsid w:val="00B32D6A"/>
    <w:rsid w:val="00B33050"/>
    <w:rsid w:val="00B33660"/>
    <w:rsid w:val="00B33E3A"/>
    <w:rsid w:val="00B353F7"/>
    <w:rsid w:val="00B35A11"/>
    <w:rsid w:val="00B35F6E"/>
    <w:rsid w:val="00B36E40"/>
    <w:rsid w:val="00B36F7A"/>
    <w:rsid w:val="00B37BBA"/>
    <w:rsid w:val="00B40981"/>
    <w:rsid w:val="00B40A02"/>
    <w:rsid w:val="00B40A36"/>
    <w:rsid w:val="00B40C4E"/>
    <w:rsid w:val="00B40C92"/>
    <w:rsid w:val="00B41E80"/>
    <w:rsid w:val="00B42CE5"/>
    <w:rsid w:val="00B4309B"/>
    <w:rsid w:val="00B435D1"/>
    <w:rsid w:val="00B43D4F"/>
    <w:rsid w:val="00B443A7"/>
    <w:rsid w:val="00B44959"/>
    <w:rsid w:val="00B45290"/>
    <w:rsid w:val="00B45684"/>
    <w:rsid w:val="00B471F9"/>
    <w:rsid w:val="00B47875"/>
    <w:rsid w:val="00B508CF"/>
    <w:rsid w:val="00B516FA"/>
    <w:rsid w:val="00B51ED1"/>
    <w:rsid w:val="00B52422"/>
    <w:rsid w:val="00B525F8"/>
    <w:rsid w:val="00B52A59"/>
    <w:rsid w:val="00B5316C"/>
    <w:rsid w:val="00B5328F"/>
    <w:rsid w:val="00B53C32"/>
    <w:rsid w:val="00B54829"/>
    <w:rsid w:val="00B54AC6"/>
    <w:rsid w:val="00B54E43"/>
    <w:rsid w:val="00B5557D"/>
    <w:rsid w:val="00B5559B"/>
    <w:rsid w:val="00B572B5"/>
    <w:rsid w:val="00B57584"/>
    <w:rsid w:val="00B60017"/>
    <w:rsid w:val="00B60039"/>
    <w:rsid w:val="00B60B11"/>
    <w:rsid w:val="00B61859"/>
    <w:rsid w:val="00B61A22"/>
    <w:rsid w:val="00B6281C"/>
    <w:rsid w:val="00B6327B"/>
    <w:rsid w:val="00B633DB"/>
    <w:rsid w:val="00B654CD"/>
    <w:rsid w:val="00B65A86"/>
    <w:rsid w:val="00B66421"/>
    <w:rsid w:val="00B66C13"/>
    <w:rsid w:val="00B66E78"/>
    <w:rsid w:val="00B67843"/>
    <w:rsid w:val="00B6797D"/>
    <w:rsid w:val="00B70423"/>
    <w:rsid w:val="00B710CA"/>
    <w:rsid w:val="00B71273"/>
    <w:rsid w:val="00B713FD"/>
    <w:rsid w:val="00B71697"/>
    <w:rsid w:val="00B72335"/>
    <w:rsid w:val="00B72DAE"/>
    <w:rsid w:val="00B72FEC"/>
    <w:rsid w:val="00B73AC6"/>
    <w:rsid w:val="00B740DB"/>
    <w:rsid w:val="00B74155"/>
    <w:rsid w:val="00B74E0A"/>
    <w:rsid w:val="00B77C64"/>
    <w:rsid w:val="00B812CB"/>
    <w:rsid w:val="00B8199E"/>
    <w:rsid w:val="00B823B4"/>
    <w:rsid w:val="00B8262C"/>
    <w:rsid w:val="00B82896"/>
    <w:rsid w:val="00B82BD4"/>
    <w:rsid w:val="00B8307D"/>
    <w:rsid w:val="00B83188"/>
    <w:rsid w:val="00B845D6"/>
    <w:rsid w:val="00B85BE1"/>
    <w:rsid w:val="00B86466"/>
    <w:rsid w:val="00B8664D"/>
    <w:rsid w:val="00B869CE"/>
    <w:rsid w:val="00B86AE0"/>
    <w:rsid w:val="00B86B9E"/>
    <w:rsid w:val="00B87BCB"/>
    <w:rsid w:val="00B912F9"/>
    <w:rsid w:val="00B91884"/>
    <w:rsid w:val="00B92471"/>
    <w:rsid w:val="00B9273A"/>
    <w:rsid w:val="00B92CF1"/>
    <w:rsid w:val="00B92E82"/>
    <w:rsid w:val="00B93324"/>
    <w:rsid w:val="00B93BB3"/>
    <w:rsid w:val="00B93F10"/>
    <w:rsid w:val="00B94524"/>
    <w:rsid w:val="00B94951"/>
    <w:rsid w:val="00B94CC0"/>
    <w:rsid w:val="00B94E02"/>
    <w:rsid w:val="00B973B4"/>
    <w:rsid w:val="00BA0175"/>
    <w:rsid w:val="00BA0A48"/>
    <w:rsid w:val="00BA0A6A"/>
    <w:rsid w:val="00BA137C"/>
    <w:rsid w:val="00BA1CBE"/>
    <w:rsid w:val="00BA2473"/>
    <w:rsid w:val="00BA2DFF"/>
    <w:rsid w:val="00BA30C3"/>
    <w:rsid w:val="00BA3445"/>
    <w:rsid w:val="00BA5975"/>
    <w:rsid w:val="00BA6033"/>
    <w:rsid w:val="00BA6E11"/>
    <w:rsid w:val="00BA6E68"/>
    <w:rsid w:val="00BA6E69"/>
    <w:rsid w:val="00BA7612"/>
    <w:rsid w:val="00BA7736"/>
    <w:rsid w:val="00BA77FF"/>
    <w:rsid w:val="00BA7AC0"/>
    <w:rsid w:val="00BA7CBB"/>
    <w:rsid w:val="00BB0032"/>
    <w:rsid w:val="00BB009E"/>
    <w:rsid w:val="00BB0452"/>
    <w:rsid w:val="00BB134F"/>
    <w:rsid w:val="00BB1B15"/>
    <w:rsid w:val="00BB1FEC"/>
    <w:rsid w:val="00BB24AC"/>
    <w:rsid w:val="00BB370F"/>
    <w:rsid w:val="00BB4410"/>
    <w:rsid w:val="00BB5149"/>
    <w:rsid w:val="00BB627C"/>
    <w:rsid w:val="00BB6585"/>
    <w:rsid w:val="00BC0693"/>
    <w:rsid w:val="00BC0F59"/>
    <w:rsid w:val="00BC1AC7"/>
    <w:rsid w:val="00BC1AFB"/>
    <w:rsid w:val="00BC1B09"/>
    <w:rsid w:val="00BC2335"/>
    <w:rsid w:val="00BC3423"/>
    <w:rsid w:val="00BC40C6"/>
    <w:rsid w:val="00BC4A67"/>
    <w:rsid w:val="00BC4F29"/>
    <w:rsid w:val="00BC5030"/>
    <w:rsid w:val="00BC53FD"/>
    <w:rsid w:val="00BC5FFF"/>
    <w:rsid w:val="00BC61A0"/>
    <w:rsid w:val="00BC6825"/>
    <w:rsid w:val="00BC6A1E"/>
    <w:rsid w:val="00BC6C92"/>
    <w:rsid w:val="00BC6EF9"/>
    <w:rsid w:val="00BC712F"/>
    <w:rsid w:val="00BC7313"/>
    <w:rsid w:val="00BC779E"/>
    <w:rsid w:val="00BC7E2C"/>
    <w:rsid w:val="00BD0B13"/>
    <w:rsid w:val="00BD1439"/>
    <w:rsid w:val="00BD1671"/>
    <w:rsid w:val="00BD1AA7"/>
    <w:rsid w:val="00BD24E0"/>
    <w:rsid w:val="00BD26E7"/>
    <w:rsid w:val="00BD27BB"/>
    <w:rsid w:val="00BD2A39"/>
    <w:rsid w:val="00BD3887"/>
    <w:rsid w:val="00BD42D1"/>
    <w:rsid w:val="00BD470F"/>
    <w:rsid w:val="00BD5803"/>
    <w:rsid w:val="00BD5F51"/>
    <w:rsid w:val="00BD6C8A"/>
    <w:rsid w:val="00BD6EB8"/>
    <w:rsid w:val="00BD75E4"/>
    <w:rsid w:val="00BE1C84"/>
    <w:rsid w:val="00BE1E4F"/>
    <w:rsid w:val="00BE22BA"/>
    <w:rsid w:val="00BE52F8"/>
    <w:rsid w:val="00BE5467"/>
    <w:rsid w:val="00BE631F"/>
    <w:rsid w:val="00BE6D77"/>
    <w:rsid w:val="00BE7303"/>
    <w:rsid w:val="00BE7FA3"/>
    <w:rsid w:val="00BF164C"/>
    <w:rsid w:val="00BF1868"/>
    <w:rsid w:val="00BF2405"/>
    <w:rsid w:val="00BF367C"/>
    <w:rsid w:val="00BF4D53"/>
    <w:rsid w:val="00BF5154"/>
    <w:rsid w:val="00BF54AB"/>
    <w:rsid w:val="00BF5B35"/>
    <w:rsid w:val="00BF73D2"/>
    <w:rsid w:val="00BF7A2F"/>
    <w:rsid w:val="00BF7DCB"/>
    <w:rsid w:val="00C00366"/>
    <w:rsid w:val="00C00746"/>
    <w:rsid w:val="00C0082F"/>
    <w:rsid w:val="00C00FB3"/>
    <w:rsid w:val="00C01107"/>
    <w:rsid w:val="00C0114E"/>
    <w:rsid w:val="00C0151C"/>
    <w:rsid w:val="00C017E9"/>
    <w:rsid w:val="00C01BFF"/>
    <w:rsid w:val="00C02DE3"/>
    <w:rsid w:val="00C03880"/>
    <w:rsid w:val="00C0521B"/>
    <w:rsid w:val="00C05AF4"/>
    <w:rsid w:val="00C05B1C"/>
    <w:rsid w:val="00C05C3E"/>
    <w:rsid w:val="00C05E53"/>
    <w:rsid w:val="00C0622D"/>
    <w:rsid w:val="00C063C3"/>
    <w:rsid w:val="00C07695"/>
    <w:rsid w:val="00C076A7"/>
    <w:rsid w:val="00C079F6"/>
    <w:rsid w:val="00C07C92"/>
    <w:rsid w:val="00C106CB"/>
    <w:rsid w:val="00C10FAF"/>
    <w:rsid w:val="00C110BF"/>
    <w:rsid w:val="00C1112B"/>
    <w:rsid w:val="00C1173F"/>
    <w:rsid w:val="00C11D13"/>
    <w:rsid w:val="00C12AD4"/>
    <w:rsid w:val="00C13E41"/>
    <w:rsid w:val="00C141BE"/>
    <w:rsid w:val="00C152EB"/>
    <w:rsid w:val="00C16374"/>
    <w:rsid w:val="00C16799"/>
    <w:rsid w:val="00C167D2"/>
    <w:rsid w:val="00C16B68"/>
    <w:rsid w:val="00C16BFF"/>
    <w:rsid w:val="00C17038"/>
    <w:rsid w:val="00C17D45"/>
    <w:rsid w:val="00C20EB4"/>
    <w:rsid w:val="00C21AC5"/>
    <w:rsid w:val="00C21C61"/>
    <w:rsid w:val="00C21ED6"/>
    <w:rsid w:val="00C22E7F"/>
    <w:rsid w:val="00C23181"/>
    <w:rsid w:val="00C23B17"/>
    <w:rsid w:val="00C2408B"/>
    <w:rsid w:val="00C251C2"/>
    <w:rsid w:val="00C257F7"/>
    <w:rsid w:val="00C26893"/>
    <w:rsid w:val="00C2694A"/>
    <w:rsid w:val="00C26E4D"/>
    <w:rsid w:val="00C26EDC"/>
    <w:rsid w:val="00C2736E"/>
    <w:rsid w:val="00C274A4"/>
    <w:rsid w:val="00C27A91"/>
    <w:rsid w:val="00C27AC6"/>
    <w:rsid w:val="00C304A2"/>
    <w:rsid w:val="00C313B8"/>
    <w:rsid w:val="00C32A75"/>
    <w:rsid w:val="00C3376E"/>
    <w:rsid w:val="00C339AD"/>
    <w:rsid w:val="00C343BC"/>
    <w:rsid w:val="00C346A2"/>
    <w:rsid w:val="00C34F9E"/>
    <w:rsid w:val="00C36227"/>
    <w:rsid w:val="00C36671"/>
    <w:rsid w:val="00C374C2"/>
    <w:rsid w:val="00C37734"/>
    <w:rsid w:val="00C37847"/>
    <w:rsid w:val="00C40B0F"/>
    <w:rsid w:val="00C40D8B"/>
    <w:rsid w:val="00C4136E"/>
    <w:rsid w:val="00C4195B"/>
    <w:rsid w:val="00C421C5"/>
    <w:rsid w:val="00C424E7"/>
    <w:rsid w:val="00C42EB3"/>
    <w:rsid w:val="00C42F0F"/>
    <w:rsid w:val="00C43730"/>
    <w:rsid w:val="00C43E8E"/>
    <w:rsid w:val="00C43ED8"/>
    <w:rsid w:val="00C44B85"/>
    <w:rsid w:val="00C45087"/>
    <w:rsid w:val="00C45213"/>
    <w:rsid w:val="00C45A7A"/>
    <w:rsid w:val="00C45D1A"/>
    <w:rsid w:val="00C46434"/>
    <w:rsid w:val="00C47279"/>
    <w:rsid w:val="00C474C6"/>
    <w:rsid w:val="00C505B0"/>
    <w:rsid w:val="00C52123"/>
    <w:rsid w:val="00C52581"/>
    <w:rsid w:val="00C52A5A"/>
    <w:rsid w:val="00C536AE"/>
    <w:rsid w:val="00C53C81"/>
    <w:rsid w:val="00C5497C"/>
    <w:rsid w:val="00C550FD"/>
    <w:rsid w:val="00C5628F"/>
    <w:rsid w:val="00C5648C"/>
    <w:rsid w:val="00C569ED"/>
    <w:rsid w:val="00C570A9"/>
    <w:rsid w:val="00C57258"/>
    <w:rsid w:val="00C57362"/>
    <w:rsid w:val="00C573AA"/>
    <w:rsid w:val="00C57A36"/>
    <w:rsid w:val="00C600B5"/>
    <w:rsid w:val="00C60645"/>
    <w:rsid w:val="00C6080E"/>
    <w:rsid w:val="00C61553"/>
    <w:rsid w:val="00C617CE"/>
    <w:rsid w:val="00C622C3"/>
    <w:rsid w:val="00C62372"/>
    <w:rsid w:val="00C6281C"/>
    <w:rsid w:val="00C62A8D"/>
    <w:rsid w:val="00C63461"/>
    <w:rsid w:val="00C637D6"/>
    <w:rsid w:val="00C6444E"/>
    <w:rsid w:val="00C65C3F"/>
    <w:rsid w:val="00C664CF"/>
    <w:rsid w:val="00C66546"/>
    <w:rsid w:val="00C70A5E"/>
    <w:rsid w:val="00C719CD"/>
    <w:rsid w:val="00C722FA"/>
    <w:rsid w:val="00C72AB3"/>
    <w:rsid w:val="00C73BB6"/>
    <w:rsid w:val="00C73C8E"/>
    <w:rsid w:val="00C74545"/>
    <w:rsid w:val="00C74D67"/>
    <w:rsid w:val="00C75318"/>
    <w:rsid w:val="00C7564E"/>
    <w:rsid w:val="00C76F26"/>
    <w:rsid w:val="00C77381"/>
    <w:rsid w:val="00C77984"/>
    <w:rsid w:val="00C77B93"/>
    <w:rsid w:val="00C77DF7"/>
    <w:rsid w:val="00C77FB7"/>
    <w:rsid w:val="00C808EA"/>
    <w:rsid w:val="00C80BF9"/>
    <w:rsid w:val="00C8127E"/>
    <w:rsid w:val="00C81368"/>
    <w:rsid w:val="00C81591"/>
    <w:rsid w:val="00C81E96"/>
    <w:rsid w:val="00C8288D"/>
    <w:rsid w:val="00C84152"/>
    <w:rsid w:val="00C86005"/>
    <w:rsid w:val="00C860FF"/>
    <w:rsid w:val="00C861F5"/>
    <w:rsid w:val="00C86918"/>
    <w:rsid w:val="00C871D1"/>
    <w:rsid w:val="00C876C6"/>
    <w:rsid w:val="00C90016"/>
    <w:rsid w:val="00C90460"/>
    <w:rsid w:val="00C91711"/>
    <w:rsid w:val="00C928EC"/>
    <w:rsid w:val="00C936C6"/>
    <w:rsid w:val="00C93D18"/>
    <w:rsid w:val="00C949D3"/>
    <w:rsid w:val="00C94DED"/>
    <w:rsid w:val="00C95371"/>
    <w:rsid w:val="00C95752"/>
    <w:rsid w:val="00CA0A5D"/>
    <w:rsid w:val="00CA0FCA"/>
    <w:rsid w:val="00CA155D"/>
    <w:rsid w:val="00CA18D2"/>
    <w:rsid w:val="00CA1AF1"/>
    <w:rsid w:val="00CA1D62"/>
    <w:rsid w:val="00CA2464"/>
    <w:rsid w:val="00CA27EF"/>
    <w:rsid w:val="00CA30E9"/>
    <w:rsid w:val="00CA39CC"/>
    <w:rsid w:val="00CA43AA"/>
    <w:rsid w:val="00CA507C"/>
    <w:rsid w:val="00CA60BE"/>
    <w:rsid w:val="00CA68AC"/>
    <w:rsid w:val="00CA6DC4"/>
    <w:rsid w:val="00CA70FB"/>
    <w:rsid w:val="00CA7B89"/>
    <w:rsid w:val="00CA7F8B"/>
    <w:rsid w:val="00CB0342"/>
    <w:rsid w:val="00CB0E62"/>
    <w:rsid w:val="00CB0F9A"/>
    <w:rsid w:val="00CB1CA4"/>
    <w:rsid w:val="00CB202C"/>
    <w:rsid w:val="00CB2412"/>
    <w:rsid w:val="00CB320A"/>
    <w:rsid w:val="00CB424F"/>
    <w:rsid w:val="00CB4454"/>
    <w:rsid w:val="00CB447C"/>
    <w:rsid w:val="00CB577B"/>
    <w:rsid w:val="00CB5DAA"/>
    <w:rsid w:val="00CB6A80"/>
    <w:rsid w:val="00CB7095"/>
    <w:rsid w:val="00CB7303"/>
    <w:rsid w:val="00CB756A"/>
    <w:rsid w:val="00CB77B0"/>
    <w:rsid w:val="00CC116B"/>
    <w:rsid w:val="00CC1AF0"/>
    <w:rsid w:val="00CC1B6C"/>
    <w:rsid w:val="00CC1F6B"/>
    <w:rsid w:val="00CC2341"/>
    <w:rsid w:val="00CC30E0"/>
    <w:rsid w:val="00CC31B2"/>
    <w:rsid w:val="00CC3B4F"/>
    <w:rsid w:val="00CC3C0D"/>
    <w:rsid w:val="00CC47A5"/>
    <w:rsid w:val="00CC5B51"/>
    <w:rsid w:val="00CC6005"/>
    <w:rsid w:val="00CC63F3"/>
    <w:rsid w:val="00CC64AD"/>
    <w:rsid w:val="00CC67D9"/>
    <w:rsid w:val="00CC68D2"/>
    <w:rsid w:val="00CC6FDA"/>
    <w:rsid w:val="00CC7D0C"/>
    <w:rsid w:val="00CD0665"/>
    <w:rsid w:val="00CD12B3"/>
    <w:rsid w:val="00CD1BD7"/>
    <w:rsid w:val="00CD1D3C"/>
    <w:rsid w:val="00CD21FB"/>
    <w:rsid w:val="00CD2825"/>
    <w:rsid w:val="00CD2C28"/>
    <w:rsid w:val="00CD2EA9"/>
    <w:rsid w:val="00CD3AE1"/>
    <w:rsid w:val="00CD3BAF"/>
    <w:rsid w:val="00CD3C64"/>
    <w:rsid w:val="00CD5493"/>
    <w:rsid w:val="00CD581A"/>
    <w:rsid w:val="00CD5AB7"/>
    <w:rsid w:val="00CD5AFE"/>
    <w:rsid w:val="00CD61C7"/>
    <w:rsid w:val="00CD6A07"/>
    <w:rsid w:val="00CD6A73"/>
    <w:rsid w:val="00CD6D37"/>
    <w:rsid w:val="00CD71A7"/>
    <w:rsid w:val="00CD7C3E"/>
    <w:rsid w:val="00CE0558"/>
    <w:rsid w:val="00CE0B1F"/>
    <w:rsid w:val="00CE1EDA"/>
    <w:rsid w:val="00CE27D5"/>
    <w:rsid w:val="00CE2A1A"/>
    <w:rsid w:val="00CE4108"/>
    <w:rsid w:val="00CE4B46"/>
    <w:rsid w:val="00CE5609"/>
    <w:rsid w:val="00CE5F78"/>
    <w:rsid w:val="00CE6022"/>
    <w:rsid w:val="00CE7436"/>
    <w:rsid w:val="00CE7E2D"/>
    <w:rsid w:val="00CF059F"/>
    <w:rsid w:val="00CF0AB0"/>
    <w:rsid w:val="00CF0E8B"/>
    <w:rsid w:val="00CF1F48"/>
    <w:rsid w:val="00CF2C92"/>
    <w:rsid w:val="00CF2F71"/>
    <w:rsid w:val="00CF33DF"/>
    <w:rsid w:val="00CF410D"/>
    <w:rsid w:val="00CF5821"/>
    <w:rsid w:val="00CF5E9A"/>
    <w:rsid w:val="00CF6631"/>
    <w:rsid w:val="00CF6CFE"/>
    <w:rsid w:val="00CF707D"/>
    <w:rsid w:val="00CF76F9"/>
    <w:rsid w:val="00CF7CC3"/>
    <w:rsid w:val="00D0016C"/>
    <w:rsid w:val="00D0184C"/>
    <w:rsid w:val="00D01D6D"/>
    <w:rsid w:val="00D01D82"/>
    <w:rsid w:val="00D02294"/>
    <w:rsid w:val="00D025FF"/>
    <w:rsid w:val="00D03F78"/>
    <w:rsid w:val="00D04719"/>
    <w:rsid w:val="00D04DCA"/>
    <w:rsid w:val="00D07D25"/>
    <w:rsid w:val="00D10011"/>
    <w:rsid w:val="00D106B6"/>
    <w:rsid w:val="00D1199F"/>
    <w:rsid w:val="00D12183"/>
    <w:rsid w:val="00D13E7A"/>
    <w:rsid w:val="00D142D4"/>
    <w:rsid w:val="00D14520"/>
    <w:rsid w:val="00D14697"/>
    <w:rsid w:val="00D14E95"/>
    <w:rsid w:val="00D15646"/>
    <w:rsid w:val="00D16CB4"/>
    <w:rsid w:val="00D16E33"/>
    <w:rsid w:val="00D170AB"/>
    <w:rsid w:val="00D171BA"/>
    <w:rsid w:val="00D1760E"/>
    <w:rsid w:val="00D17974"/>
    <w:rsid w:val="00D20627"/>
    <w:rsid w:val="00D20FB7"/>
    <w:rsid w:val="00D2188C"/>
    <w:rsid w:val="00D2311D"/>
    <w:rsid w:val="00D23D2A"/>
    <w:rsid w:val="00D24D06"/>
    <w:rsid w:val="00D25AE9"/>
    <w:rsid w:val="00D25DBC"/>
    <w:rsid w:val="00D264CE"/>
    <w:rsid w:val="00D26D9A"/>
    <w:rsid w:val="00D27481"/>
    <w:rsid w:val="00D27575"/>
    <w:rsid w:val="00D27957"/>
    <w:rsid w:val="00D27A3B"/>
    <w:rsid w:val="00D30892"/>
    <w:rsid w:val="00D30A79"/>
    <w:rsid w:val="00D310CF"/>
    <w:rsid w:val="00D32F25"/>
    <w:rsid w:val="00D3334E"/>
    <w:rsid w:val="00D33FA2"/>
    <w:rsid w:val="00D35B43"/>
    <w:rsid w:val="00D36EE2"/>
    <w:rsid w:val="00D36F72"/>
    <w:rsid w:val="00D371D5"/>
    <w:rsid w:val="00D401A4"/>
    <w:rsid w:val="00D40587"/>
    <w:rsid w:val="00D406DA"/>
    <w:rsid w:val="00D407F1"/>
    <w:rsid w:val="00D4090A"/>
    <w:rsid w:val="00D4295F"/>
    <w:rsid w:val="00D4298B"/>
    <w:rsid w:val="00D42DAB"/>
    <w:rsid w:val="00D42F28"/>
    <w:rsid w:val="00D43200"/>
    <w:rsid w:val="00D435BA"/>
    <w:rsid w:val="00D445A9"/>
    <w:rsid w:val="00D44BED"/>
    <w:rsid w:val="00D45491"/>
    <w:rsid w:val="00D456C4"/>
    <w:rsid w:val="00D45A21"/>
    <w:rsid w:val="00D45BFE"/>
    <w:rsid w:val="00D46636"/>
    <w:rsid w:val="00D46A29"/>
    <w:rsid w:val="00D46E06"/>
    <w:rsid w:val="00D47916"/>
    <w:rsid w:val="00D47B1A"/>
    <w:rsid w:val="00D52471"/>
    <w:rsid w:val="00D52A19"/>
    <w:rsid w:val="00D52AD1"/>
    <w:rsid w:val="00D52DE6"/>
    <w:rsid w:val="00D53429"/>
    <w:rsid w:val="00D53902"/>
    <w:rsid w:val="00D53C01"/>
    <w:rsid w:val="00D53CB5"/>
    <w:rsid w:val="00D53D15"/>
    <w:rsid w:val="00D545C0"/>
    <w:rsid w:val="00D546EB"/>
    <w:rsid w:val="00D54CCB"/>
    <w:rsid w:val="00D55AC6"/>
    <w:rsid w:val="00D55AE5"/>
    <w:rsid w:val="00D55F62"/>
    <w:rsid w:val="00D563F0"/>
    <w:rsid w:val="00D56A77"/>
    <w:rsid w:val="00D57ABA"/>
    <w:rsid w:val="00D57CDA"/>
    <w:rsid w:val="00D61556"/>
    <w:rsid w:val="00D61B7E"/>
    <w:rsid w:val="00D62822"/>
    <w:rsid w:val="00D629D8"/>
    <w:rsid w:val="00D639EA"/>
    <w:rsid w:val="00D63BBA"/>
    <w:rsid w:val="00D64109"/>
    <w:rsid w:val="00D64F9F"/>
    <w:rsid w:val="00D65DF3"/>
    <w:rsid w:val="00D65FE3"/>
    <w:rsid w:val="00D67B00"/>
    <w:rsid w:val="00D67EDE"/>
    <w:rsid w:val="00D70E89"/>
    <w:rsid w:val="00D7112F"/>
    <w:rsid w:val="00D712AE"/>
    <w:rsid w:val="00D713CC"/>
    <w:rsid w:val="00D71414"/>
    <w:rsid w:val="00D71FE0"/>
    <w:rsid w:val="00D72416"/>
    <w:rsid w:val="00D72732"/>
    <w:rsid w:val="00D72F3A"/>
    <w:rsid w:val="00D72FAC"/>
    <w:rsid w:val="00D735DC"/>
    <w:rsid w:val="00D73811"/>
    <w:rsid w:val="00D73A40"/>
    <w:rsid w:val="00D73B3B"/>
    <w:rsid w:val="00D7413C"/>
    <w:rsid w:val="00D74902"/>
    <w:rsid w:val="00D74E66"/>
    <w:rsid w:val="00D75116"/>
    <w:rsid w:val="00D7597B"/>
    <w:rsid w:val="00D80761"/>
    <w:rsid w:val="00D80B97"/>
    <w:rsid w:val="00D81934"/>
    <w:rsid w:val="00D81AB8"/>
    <w:rsid w:val="00D8280D"/>
    <w:rsid w:val="00D8373D"/>
    <w:rsid w:val="00D844EE"/>
    <w:rsid w:val="00D85EA4"/>
    <w:rsid w:val="00D85EC1"/>
    <w:rsid w:val="00D85FC9"/>
    <w:rsid w:val="00D861DB"/>
    <w:rsid w:val="00D862B6"/>
    <w:rsid w:val="00D87167"/>
    <w:rsid w:val="00D87258"/>
    <w:rsid w:val="00D87E95"/>
    <w:rsid w:val="00D9016A"/>
    <w:rsid w:val="00D90465"/>
    <w:rsid w:val="00D90E38"/>
    <w:rsid w:val="00D91315"/>
    <w:rsid w:val="00D91849"/>
    <w:rsid w:val="00D9201F"/>
    <w:rsid w:val="00D93073"/>
    <w:rsid w:val="00D93242"/>
    <w:rsid w:val="00D93B28"/>
    <w:rsid w:val="00D94495"/>
    <w:rsid w:val="00D96084"/>
    <w:rsid w:val="00D96E6C"/>
    <w:rsid w:val="00D96EA3"/>
    <w:rsid w:val="00D979A0"/>
    <w:rsid w:val="00DA0459"/>
    <w:rsid w:val="00DA04B8"/>
    <w:rsid w:val="00DA0E34"/>
    <w:rsid w:val="00DA0EE8"/>
    <w:rsid w:val="00DA0F7E"/>
    <w:rsid w:val="00DA1893"/>
    <w:rsid w:val="00DA1DC6"/>
    <w:rsid w:val="00DA2A44"/>
    <w:rsid w:val="00DA3C71"/>
    <w:rsid w:val="00DA4AD9"/>
    <w:rsid w:val="00DA4B27"/>
    <w:rsid w:val="00DA58C3"/>
    <w:rsid w:val="00DA5A8A"/>
    <w:rsid w:val="00DA5D5B"/>
    <w:rsid w:val="00DA64C1"/>
    <w:rsid w:val="00DA64C5"/>
    <w:rsid w:val="00DA6541"/>
    <w:rsid w:val="00DA6F24"/>
    <w:rsid w:val="00DB003B"/>
    <w:rsid w:val="00DB05D3"/>
    <w:rsid w:val="00DB1D64"/>
    <w:rsid w:val="00DB1DF0"/>
    <w:rsid w:val="00DB26F1"/>
    <w:rsid w:val="00DB3C17"/>
    <w:rsid w:val="00DB51D7"/>
    <w:rsid w:val="00DB5533"/>
    <w:rsid w:val="00DB59BC"/>
    <w:rsid w:val="00DB5A87"/>
    <w:rsid w:val="00DB5BD5"/>
    <w:rsid w:val="00DB797D"/>
    <w:rsid w:val="00DC05ED"/>
    <w:rsid w:val="00DC13BF"/>
    <w:rsid w:val="00DC1809"/>
    <w:rsid w:val="00DC1982"/>
    <w:rsid w:val="00DC26E3"/>
    <w:rsid w:val="00DC3285"/>
    <w:rsid w:val="00DC3DCB"/>
    <w:rsid w:val="00DC4475"/>
    <w:rsid w:val="00DC46A5"/>
    <w:rsid w:val="00DC50E9"/>
    <w:rsid w:val="00DC5E48"/>
    <w:rsid w:val="00DC6588"/>
    <w:rsid w:val="00DC6B4D"/>
    <w:rsid w:val="00DC6BBE"/>
    <w:rsid w:val="00DC70DB"/>
    <w:rsid w:val="00DC74E0"/>
    <w:rsid w:val="00DD0085"/>
    <w:rsid w:val="00DD01EB"/>
    <w:rsid w:val="00DD0A1E"/>
    <w:rsid w:val="00DD2ACE"/>
    <w:rsid w:val="00DD2D03"/>
    <w:rsid w:val="00DD4105"/>
    <w:rsid w:val="00DD4251"/>
    <w:rsid w:val="00DD4C8F"/>
    <w:rsid w:val="00DD5F7C"/>
    <w:rsid w:val="00DD6608"/>
    <w:rsid w:val="00DD7AD3"/>
    <w:rsid w:val="00DD7EFE"/>
    <w:rsid w:val="00DE05F2"/>
    <w:rsid w:val="00DE0AB2"/>
    <w:rsid w:val="00DE110A"/>
    <w:rsid w:val="00DE176B"/>
    <w:rsid w:val="00DE2651"/>
    <w:rsid w:val="00DE29B9"/>
    <w:rsid w:val="00DE2B9A"/>
    <w:rsid w:val="00DE2CFE"/>
    <w:rsid w:val="00DE2D0F"/>
    <w:rsid w:val="00DE3613"/>
    <w:rsid w:val="00DE3F5B"/>
    <w:rsid w:val="00DE48B2"/>
    <w:rsid w:val="00DE48E4"/>
    <w:rsid w:val="00DE4A9A"/>
    <w:rsid w:val="00DE4BEA"/>
    <w:rsid w:val="00DE4E27"/>
    <w:rsid w:val="00DE523D"/>
    <w:rsid w:val="00DE5486"/>
    <w:rsid w:val="00DE5A7C"/>
    <w:rsid w:val="00DE6742"/>
    <w:rsid w:val="00DE6DAC"/>
    <w:rsid w:val="00DE701A"/>
    <w:rsid w:val="00DE7134"/>
    <w:rsid w:val="00DE7409"/>
    <w:rsid w:val="00DE7DAA"/>
    <w:rsid w:val="00DF0574"/>
    <w:rsid w:val="00DF17F1"/>
    <w:rsid w:val="00DF1ECF"/>
    <w:rsid w:val="00DF311E"/>
    <w:rsid w:val="00DF3B03"/>
    <w:rsid w:val="00DF3D5D"/>
    <w:rsid w:val="00DF4D96"/>
    <w:rsid w:val="00DF5083"/>
    <w:rsid w:val="00DF5812"/>
    <w:rsid w:val="00DF6786"/>
    <w:rsid w:val="00DF6898"/>
    <w:rsid w:val="00DF6B17"/>
    <w:rsid w:val="00E005FB"/>
    <w:rsid w:val="00E0186A"/>
    <w:rsid w:val="00E02402"/>
    <w:rsid w:val="00E025C2"/>
    <w:rsid w:val="00E03478"/>
    <w:rsid w:val="00E0353B"/>
    <w:rsid w:val="00E0558D"/>
    <w:rsid w:val="00E05FBB"/>
    <w:rsid w:val="00E05FED"/>
    <w:rsid w:val="00E062EE"/>
    <w:rsid w:val="00E071AA"/>
    <w:rsid w:val="00E10230"/>
    <w:rsid w:val="00E10A90"/>
    <w:rsid w:val="00E10DD2"/>
    <w:rsid w:val="00E10DDC"/>
    <w:rsid w:val="00E112B8"/>
    <w:rsid w:val="00E113A0"/>
    <w:rsid w:val="00E11AA0"/>
    <w:rsid w:val="00E11B26"/>
    <w:rsid w:val="00E12D76"/>
    <w:rsid w:val="00E145F6"/>
    <w:rsid w:val="00E15609"/>
    <w:rsid w:val="00E15B0B"/>
    <w:rsid w:val="00E1722E"/>
    <w:rsid w:val="00E178E1"/>
    <w:rsid w:val="00E17BB2"/>
    <w:rsid w:val="00E17CC1"/>
    <w:rsid w:val="00E17E22"/>
    <w:rsid w:val="00E2185F"/>
    <w:rsid w:val="00E22210"/>
    <w:rsid w:val="00E22AC4"/>
    <w:rsid w:val="00E23973"/>
    <w:rsid w:val="00E246C0"/>
    <w:rsid w:val="00E24DA8"/>
    <w:rsid w:val="00E259D1"/>
    <w:rsid w:val="00E25AD4"/>
    <w:rsid w:val="00E25D98"/>
    <w:rsid w:val="00E25E0D"/>
    <w:rsid w:val="00E27C77"/>
    <w:rsid w:val="00E27C7C"/>
    <w:rsid w:val="00E30F58"/>
    <w:rsid w:val="00E3142A"/>
    <w:rsid w:val="00E31CB6"/>
    <w:rsid w:val="00E32AAC"/>
    <w:rsid w:val="00E34A4B"/>
    <w:rsid w:val="00E3590D"/>
    <w:rsid w:val="00E36AB9"/>
    <w:rsid w:val="00E36B42"/>
    <w:rsid w:val="00E36C5A"/>
    <w:rsid w:val="00E3786D"/>
    <w:rsid w:val="00E379A6"/>
    <w:rsid w:val="00E400F6"/>
    <w:rsid w:val="00E41C70"/>
    <w:rsid w:val="00E42011"/>
    <w:rsid w:val="00E42611"/>
    <w:rsid w:val="00E42D2E"/>
    <w:rsid w:val="00E42FF7"/>
    <w:rsid w:val="00E43771"/>
    <w:rsid w:val="00E43873"/>
    <w:rsid w:val="00E44658"/>
    <w:rsid w:val="00E45473"/>
    <w:rsid w:val="00E455B0"/>
    <w:rsid w:val="00E45F0B"/>
    <w:rsid w:val="00E46980"/>
    <w:rsid w:val="00E46981"/>
    <w:rsid w:val="00E46E35"/>
    <w:rsid w:val="00E47244"/>
    <w:rsid w:val="00E4727B"/>
    <w:rsid w:val="00E475FC"/>
    <w:rsid w:val="00E47724"/>
    <w:rsid w:val="00E479FE"/>
    <w:rsid w:val="00E47DD9"/>
    <w:rsid w:val="00E50F46"/>
    <w:rsid w:val="00E519EC"/>
    <w:rsid w:val="00E51F4A"/>
    <w:rsid w:val="00E524D8"/>
    <w:rsid w:val="00E538A5"/>
    <w:rsid w:val="00E55B84"/>
    <w:rsid w:val="00E56F14"/>
    <w:rsid w:val="00E6219F"/>
    <w:rsid w:val="00E625A3"/>
    <w:rsid w:val="00E63153"/>
    <w:rsid w:val="00E638A5"/>
    <w:rsid w:val="00E6401A"/>
    <w:rsid w:val="00E6486D"/>
    <w:rsid w:val="00E6507B"/>
    <w:rsid w:val="00E650F5"/>
    <w:rsid w:val="00E656DC"/>
    <w:rsid w:val="00E658B4"/>
    <w:rsid w:val="00E65C03"/>
    <w:rsid w:val="00E664C4"/>
    <w:rsid w:val="00E66DAA"/>
    <w:rsid w:val="00E677A3"/>
    <w:rsid w:val="00E704E8"/>
    <w:rsid w:val="00E70CC1"/>
    <w:rsid w:val="00E7112F"/>
    <w:rsid w:val="00E7286D"/>
    <w:rsid w:val="00E72AA5"/>
    <w:rsid w:val="00E741BE"/>
    <w:rsid w:val="00E7463B"/>
    <w:rsid w:val="00E74682"/>
    <w:rsid w:val="00E756D8"/>
    <w:rsid w:val="00E76C3A"/>
    <w:rsid w:val="00E76F56"/>
    <w:rsid w:val="00E76FDF"/>
    <w:rsid w:val="00E77733"/>
    <w:rsid w:val="00E77924"/>
    <w:rsid w:val="00E7798E"/>
    <w:rsid w:val="00E77CF0"/>
    <w:rsid w:val="00E77E17"/>
    <w:rsid w:val="00E8053C"/>
    <w:rsid w:val="00E80EA6"/>
    <w:rsid w:val="00E8119D"/>
    <w:rsid w:val="00E81256"/>
    <w:rsid w:val="00E81DDD"/>
    <w:rsid w:val="00E81F66"/>
    <w:rsid w:val="00E83274"/>
    <w:rsid w:val="00E8461F"/>
    <w:rsid w:val="00E84A16"/>
    <w:rsid w:val="00E84AE8"/>
    <w:rsid w:val="00E850EB"/>
    <w:rsid w:val="00E8510B"/>
    <w:rsid w:val="00E86552"/>
    <w:rsid w:val="00E868C6"/>
    <w:rsid w:val="00E8723F"/>
    <w:rsid w:val="00E90BF6"/>
    <w:rsid w:val="00E91486"/>
    <w:rsid w:val="00E919D5"/>
    <w:rsid w:val="00E91DC9"/>
    <w:rsid w:val="00E9216A"/>
    <w:rsid w:val="00E92FC8"/>
    <w:rsid w:val="00E93930"/>
    <w:rsid w:val="00E93A38"/>
    <w:rsid w:val="00E94448"/>
    <w:rsid w:val="00E94CE0"/>
    <w:rsid w:val="00E95F4C"/>
    <w:rsid w:val="00E95FD4"/>
    <w:rsid w:val="00E96219"/>
    <w:rsid w:val="00E9625B"/>
    <w:rsid w:val="00E9637C"/>
    <w:rsid w:val="00E967DA"/>
    <w:rsid w:val="00E975DA"/>
    <w:rsid w:val="00E9796B"/>
    <w:rsid w:val="00E97A13"/>
    <w:rsid w:val="00EA1159"/>
    <w:rsid w:val="00EA1517"/>
    <w:rsid w:val="00EA1C98"/>
    <w:rsid w:val="00EA2146"/>
    <w:rsid w:val="00EA3541"/>
    <w:rsid w:val="00EA3647"/>
    <w:rsid w:val="00EA3843"/>
    <w:rsid w:val="00EA390A"/>
    <w:rsid w:val="00EA4704"/>
    <w:rsid w:val="00EA49CC"/>
    <w:rsid w:val="00EA4FEC"/>
    <w:rsid w:val="00EA558A"/>
    <w:rsid w:val="00EA5B25"/>
    <w:rsid w:val="00EA5F8B"/>
    <w:rsid w:val="00EA6117"/>
    <w:rsid w:val="00EA7862"/>
    <w:rsid w:val="00EA794B"/>
    <w:rsid w:val="00EB10D1"/>
    <w:rsid w:val="00EB14CA"/>
    <w:rsid w:val="00EB1C5C"/>
    <w:rsid w:val="00EB2222"/>
    <w:rsid w:val="00EB2433"/>
    <w:rsid w:val="00EB2A3E"/>
    <w:rsid w:val="00EB3207"/>
    <w:rsid w:val="00EB389B"/>
    <w:rsid w:val="00EB4E64"/>
    <w:rsid w:val="00EB5626"/>
    <w:rsid w:val="00EB56DB"/>
    <w:rsid w:val="00EB6EAB"/>
    <w:rsid w:val="00EB7FEE"/>
    <w:rsid w:val="00EC0084"/>
    <w:rsid w:val="00EC0752"/>
    <w:rsid w:val="00EC1486"/>
    <w:rsid w:val="00EC2465"/>
    <w:rsid w:val="00EC2BB9"/>
    <w:rsid w:val="00EC2CE8"/>
    <w:rsid w:val="00EC2F36"/>
    <w:rsid w:val="00EC3091"/>
    <w:rsid w:val="00EC32B1"/>
    <w:rsid w:val="00EC34E1"/>
    <w:rsid w:val="00EC3F13"/>
    <w:rsid w:val="00EC489F"/>
    <w:rsid w:val="00EC4B70"/>
    <w:rsid w:val="00EC5996"/>
    <w:rsid w:val="00EC5D71"/>
    <w:rsid w:val="00EC6F73"/>
    <w:rsid w:val="00EC7C4F"/>
    <w:rsid w:val="00ED124A"/>
    <w:rsid w:val="00ED2060"/>
    <w:rsid w:val="00ED394C"/>
    <w:rsid w:val="00ED3BF6"/>
    <w:rsid w:val="00ED4CA5"/>
    <w:rsid w:val="00ED5A51"/>
    <w:rsid w:val="00ED5EBC"/>
    <w:rsid w:val="00ED5EE8"/>
    <w:rsid w:val="00ED7364"/>
    <w:rsid w:val="00EE01C9"/>
    <w:rsid w:val="00EE05D3"/>
    <w:rsid w:val="00EE0E2C"/>
    <w:rsid w:val="00EE0E4A"/>
    <w:rsid w:val="00EE0EFC"/>
    <w:rsid w:val="00EE101D"/>
    <w:rsid w:val="00EE1293"/>
    <w:rsid w:val="00EE1F70"/>
    <w:rsid w:val="00EE30D6"/>
    <w:rsid w:val="00EE361A"/>
    <w:rsid w:val="00EE39AD"/>
    <w:rsid w:val="00EE3B22"/>
    <w:rsid w:val="00EE3F73"/>
    <w:rsid w:val="00EE483E"/>
    <w:rsid w:val="00EE5277"/>
    <w:rsid w:val="00EE58EB"/>
    <w:rsid w:val="00EE5E23"/>
    <w:rsid w:val="00EE5F8F"/>
    <w:rsid w:val="00EE6C5D"/>
    <w:rsid w:val="00EE6F96"/>
    <w:rsid w:val="00EE78B7"/>
    <w:rsid w:val="00EE7925"/>
    <w:rsid w:val="00EF0130"/>
    <w:rsid w:val="00EF02C5"/>
    <w:rsid w:val="00EF0362"/>
    <w:rsid w:val="00EF131D"/>
    <w:rsid w:val="00EF17C0"/>
    <w:rsid w:val="00EF1DDF"/>
    <w:rsid w:val="00EF2596"/>
    <w:rsid w:val="00EF35DF"/>
    <w:rsid w:val="00EF3733"/>
    <w:rsid w:val="00EF3DFF"/>
    <w:rsid w:val="00EF419E"/>
    <w:rsid w:val="00EF41D5"/>
    <w:rsid w:val="00EF483E"/>
    <w:rsid w:val="00EF5497"/>
    <w:rsid w:val="00EF5892"/>
    <w:rsid w:val="00EF609E"/>
    <w:rsid w:val="00EF659D"/>
    <w:rsid w:val="00EF69C0"/>
    <w:rsid w:val="00EF6AA1"/>
    <w:rsid w:val="00EF6FC7"/>
    <w:rsid w:val="00EF7EA0"/>
    <w:rsid w:val="00EF7F39"/>
    <w:rsid w:val="00F00562"/>
    <w:rsid w:val="00F0174B"/>
    <w:rsid w:val="00F018F6"/>
    <w:rsid w:val="00F01DEE"/>
    <w:rsid w:val="00F0333D"/>
    <w:rsid w:val="00F045B2"/>
    <w:rsid w:val="00F04704"/>
    <w:rsid w:val="00F0480C"/>
    <w:rsid w:val="00F06473"/>
    <w:rsid w:val="00F073A8"/>
    <w:rsid w:val="00F107EF"/>
    <w:rsid w:val="00F10D10"/>
    <w:rsid w:val="00F110E3"/>
    <w:rsid w:val="00F12238"/>
    <w:rsid w:val="00F12964"/>
    <w:rsid w:val="00F12DFD"/>
    <w:rsid w:val="00F12EDB"/>
    <w:rsid w:val="00F13F6C"/>
    <w:rsid w:val="00F14B98"/>
    <w:rsid w:val="00F157AE"/>
    <w:rsid w:val="00F157ED"/>
    <w:rsid w:val="00F15B09"/>
    <w:rsid w:val="00F163E0"/>
    <w:rsid w:val="00F164B4"/>
    <w:rsid w:val="00F166BC"/>
    <w:rsid w:val="00F168C1"/>
    <w:rsid w:val="00F16A57"/>
    <w:rsid w:val="00F16D00"/>
    <w:rsid w:val="00F16EAE"/>
    <w:rsid w:val="00F16FF8"/>
    <w:rsid w:val="00F173FD"/>
    <w:rsid w:val="00F17CD8"/>
    <w:rsid w:val="00F201B5"/>
    <w:rsid w:val="00F21A5B"/>
    <w:rsid w:val="00F21C32"/>
    <w:rsid w:val="00F22EFE"/>
    <w:rsid w:val="00F239BC"/>
    <w:rsid w:val="00F24390"/>
    <w:rsid w:val="00F24D18"/>
    <w:rsid w:val="00F24D9B"/>
    <w:rsid w:val="00F25036"/>
    <w:rsid w:val="00F2527D"/>
    <w:rsid w:val="00F2605F"/>
    <w:rsid w:val="00F261D3"/>
    <w:rsid w:val="00F26DAB"/>
    <w:rsid w:val="00F26F0A"/>
    <w:rsid w:val="00F27300"/>
    <w:rsid w:val="00F27440"/>
    <w:rsid w:val="00F2784B"/>
    <w:rsid w:val="00F27875"/>
    <w:rsid w:val="00F27D9B"/>
    <w:rsid w:val="00F300AD"/>
    <w:rsid w:val="00F306FC"/>
    <w:rsid w:val="00F309D3"/>
    <w:rsid w:val="00F30BAD"/>
    <w:rsid w:val="00F310D3"/>
    <w:rsid w:val="00F31186"/>
    <w:rsid w:val="00F3134E"/>
    <w:rsid w:val="00F323F4"/>
    <w:rsid w:val="00F32B09"/>
    <w:rsid w:val="00F333B2"/>
    <w:rsid w:val="00F3353E"/>
    <w:rsid w:val="00F33C9D"/>
    <w:rsid w:val="00F341B9"/>
    <w:rsid w:val="00F35122"/>
    <w:rsid w:val="00F35784"/>
    <w:rsid w:val="00F3597E"/>
    <w:rsid w:val="00F36AEC"/>
    <w:rsid w:val="00F36C16"/>
    <w:rsid w:val="00F374E0"/>
    <w:rsid w:val="00F37784"/>
    <w:rsid w:val="00F37A9F"/>
    <w:rsid w:val="00F37AA6"/>
    <w:rsid w:val="00F37E3A"/>
    <w:rsid w:val="00F40673"/>
    <w:rsid w:val="00F40FEE"/>
    <w:rsid w:val="00F412C3"/>
    <w:rsid w:val="00F43830"/>
    <w:rsid w:val="00F443F9"/>
    <w:rsid w:val="00F445CD"/>
    <w:rsid w:val="00F4495E"/>
    <w:rsid w:val="00F4498E"/>
    <w:rsid w:val="00F450E1"/>
    <w:rsid w:val="00F454C1"/>
    <w:rsid w:val="00F45AFC"/>
    <w:rsid w:val="00F461DD"/>
    <w:rsid w:val="00F46245"/>
    <w:rsid w:val="00F46721"/>
    <w:rsid w:val="00F468DB"/>
    <w:rsid w:val="00F46B00"/>
    <w:rsid w:val="00F47072"/>
    <w:rsid w:val="00F475EF"/>
    <w:rsid w:val="00F477DC"/>
    <w:rsid w:val="00F47805"/>
    <w:rsid w:val="00F47A60"/>
    <w:rsid w:val="00F51525"/>
    <w:rsid w:val="00F522D3"/>
    <w:rsid w:val="00F52FB6"/>
    <w:rsid w:val="00F530B6"/>
    <w:rsid w:val="00F53EAF"/>
    <w:rsid w:val="00F5614F"/>
    <w:rsid w:val="00F5692D"/>
    <w:rsid w:val="00F572F6"/>
    <w:rsid w:val="00F574E5"/>
    <w:rsid w:val="00F57AD5"/>
    <w:rsid w:val="00F57AF9"/>
    <w:rsid w:val="00F602FC"/>
    <w:rsid w:val="00F60416"/>
    <w:rsid w:val="00F60B0E"/>
    <w:rsid w:val="00F60D93"/>
    <w:rsid w:val="00F612D3"/>
    <w:rsid w:val="00F622AE"/>
    <w:rsid w:val="00F63060"/>
    <w:rsid w:val="00F64700"/>
    <w:rsid w:val="00F6490B"/>
    <w:rsid w:val="00F6496E"/>
    <w:rsid w:val="00F65E21"/>
    <w:rsid w:val="00F67E0E"/>
    <w:rsid w:val="00F67E84"/>
    <w:rsid w:val="00F705C7"/>
    <w:rsid w:val="00F709EA"/>
    <w:rsid w:val="00F70C27"/>
    <w:rsid w:val="00F70C45"/>
    <w:rsid w:val="00F70CE1"/>
    <w:rsid w:val="00F70EA2"/>
    <w:rsid w:val="00F7336E"/>
    <w:rsid w:val="00F736D4"/>
    <w:rsid w:val="00F7453A"/>
    <w:rsid w:val="00F75850"/>
    <w:rsid w:val="00F75AAB"/>
    <w:rsid w:val="00F75D70"/>
    <w:rsid w:val="00F76D7D"/>
    <w:rsid w:val="00F76EA6"/>
    <w:rsid w:val="00F77832"/>
    <w:rsid w:val="00F77B91"/>
    <w:rsid w:val="00F801BA"/>
    <w:rsid w:val="00F80A8E"/>
    <w:rsid w:val="00F81573"/>
    <w:rsid w:val="00F816D3"/>
    <w:rsid w:val="00F817D7"/>
    <w:rsid w:val="00F81EEF"/>
    <w:rsid w:val="00F81FE2"/>
    <w:rsid w:val="00F822C8"/>
    <w:rsid w:val="00F82F1E"/>
    <w:rsid w:val="00F84B12"/>
    <w:rsid w:val="00F84CFA"/>
    <w:rsid w:val="00F85F93"/>
    <w:rsid w:val="00F8603C"/>
    <w:rsid w:val="00F86204"/>
    <w:rsid w:val="00F86E8C"/>
    <w:rsid w:val="00F8726E"/>
    <w:rsid w:val="00F9063A"/>
    <w:rsid w:val="00F90931"/>
    <w:rsid w:val="00F92521"/>
    <w:rsid w:val="00F92EE5"/>
    <w:rsid w:val="00F937D4"/>
    <w:rsid w:val="00F93CC1"/>
    <w:rsid w:val="00F94D6E"/>
    <w:rsid w:val="00F957B7"/>
    <w:rsid w:val="00F96121"/>
    <w:rsid w:val="00F9656B"/>
    <w:rsid w:val="00F97029"/>
    <w:rsid w:val="00F97309"/>
    <w:rsid w:val="00F97EE6"/>
    <w:rsid w:val="00F97F1D"/>
    <w:rsid w:val="00FA033D"/>
    <w:rsid w:val="00FA07A2"/>
    <w:rsid w:val="00FA2361"/>
    <w:rsid w:val="00FA2509"/>
    <w:rsid w:val="00FA2CF7"/>
    <w:rsid w:val="00FA2D97"/>
    <w:rsid w:val="00FA2DA5"/>
    <w:rsid w:val="00FA3A29"/>
    <w:rsid w:val="00FA4376"/>
    <w:rsid w:val="00FA44BD"/>
    <w:rsid w:val="00FA5281"/>
    <w:rsid w:val="00FA68C4"/>
    <w:rsid w:val="00FA6A71"/>
    <w:rsid w:val="00FB0096"/>
    <w:rsid w:val="00FB0212"/>
    <w:rsid w:val="00FB0CA4"/>
    <w:rsid w:val="00FB19EF"/>
    <w:rsid w:val="00FB1CE1"/>
    <w:rsid w:val="00FB29EA"/>
    <w:rsid w:val="00FB3A7E"/>
    <w:rsid w:val="00FB568E"/>
    <w:rsid w:val="00FB5D65"/>
    <w:rsid w:val="00FB60F1"/>
    <w:rsid w:val="00FB68AF"/>
    <w:rsid w:val="00FB6ACA"/>
    <w:rsid w:val="00FB6F92"/>
    <w:rsid w:val="00FB773A"/>
    <w:rsid w:val="00FB7E3A"/>
    <w:rsid w:val="00FC0045"/>
    <w:rsid w:val="00FC0175"/>
    <w:rsid w:val="00FC05B6"/>
    <w:rsid w:val="00FC073E"/>
    <w:rsid w:val="00FC0C1E"/>
    <w:rsid w:val="00FC1E4D"/>
    <w:rsid w:val="00FC21C8"/>
    <w:rsid w:val="00FC3021"/>
    <w:rsid w:val="00FC30DE"/>
    <w:rsid w:val="00FC3108"/>
    <w:rsid w:val="00FC3F5D"/>
    <w:rsid w:val="00FC438E"/>
    <w:rsid w:val="00FC4D3A"/>
    <w:rsid w:val="00FC5182"/>
    <w:rsid w:val="00FC5384"/>
    <w:rsid w:val="00FC570E"/>
    <w:rsid w:val="00FC5BC0"/>
    <w:rsid w:val="00FC5BCE"/>
    <w:rsid w:val="00FC5C9A"/>
    <w:rsid w:val="00FC61A7"/>
    <w:rsid w:val="00FC63DA"/>
    <w:rsid w:val="00FC7822"/>
    <w:rsid w:val="00FC7A71"/>
    <w:rsid w:val="00FD001D"/>
    <w:rsid w:val="00FD185C"/>
    <w:rsid w:val="00FD1DD0"/>
    <w:rsid w:val="00FD2662"/>
    <w:rsid w:val="00FD2899"/>
    <w:rsid w:val="00FD29F7"/>
    <w:rsid w:val="00FD4B14"/>
    <w:rsid w:val="00FD4EF9"/>
    <w:rsid w:val="00FD506B"/>
    <w:rsid w:val="00FD5352"/>
    <w:rsid w:val="00FD590E"/>
    <w:rsid w:val="00FD5936"/>
    <w:rsid w:val="00FD5AA0"/>
    <w:rsid w:val="00FD5F89"/>
    <w:rsid w:val="00FD614B"/>
    <w:rsid w:val="00FD6837"/>
    <w:rsid w:val="00FE09BF"/>
    <w:rsid w:val="00FE1222"/>
    <w:rsid w:val="00FE1303"/>
    <w:rsid w:val="00FE17A9"/>
    <w:rsid w:val="00FE18BB"/>
    <w:rsid w:val="00FE414E"/>
    <w:rsid w:val="00FE443F"/>
    <w:rsid w:val="00FE54AB"/>
    <w:rsid w:val="00FE550B"/>
    <w:rsid w:val="00FE56C4"/>
    <w:rsid w:val="00FE5AE4"/>
    <w:rsid w:val="00FE5F5B"/>
    <w:rsid w:val="00FE60C6"/>
    <w:rsid w:val="00FE6348"/>
    <w:rsid w:val="00FE643A"/>
    <w:rsid w:val="00FE7606"/>
    <w:rsid w:val="00FE7A80"/>
    <w:rsid w:val="00FE7BF2"/>
    <w:rsid w:val="00FF017D"/>
    <w:rsid w:val="00FF0B84"/>
    <w:rsid w:val="00FF1A7B"/>
    <w:rsid w:val="00FF2D38"/>
    <w:rsid w:val="00FF2E93"/>
    <w:rsid w:val="00FF388D"/>
    <w:rsid w:val="00FF4849"/>
    <w:rsid w:val="00FF66F7"/>
    <w:rsid w:val="00FF7CA1"/>
    <w:rsid w:val="00FF7F83"/>
    <w:rsid w:val="0103279A"/>
    <w:rsid w:val="010528F9"/>
    <w:rsid w:val="01152119"/>
    <w:rsid w:val="011E0E69"/>
    <w:rsid w:val="013F2427"/>
    <w:rsid w:val="015930B3"/>
    <w:rsid w:val="016B0376"/>
    <w:rsid w:val="018E1579"/>
    <w:rsid w:val="01B13C50"/>
    <w:rsid w:val="01B274A5"/>
    <w:rsid w:val="01D74C49"/>
    <w:rsid w:val="01D94CC2"/>
    <w:rsid w:val="01DB02A1"/>
    <w:rsid w:val="01E1573D"/>
    <w:rsid w:val="01EE2C1E"/>
    <w:rsid w:val="01F07EAD"/>
    <w:rsid w:val="02025114"/>
    <w:rsid w:val="022663F5"/>
    <w:rsid w:val="02272129"/>
    <w:rsid w:val="024D4006"/>
    <w:rsid w:val="025C2EC4"/>
    <w:rsid w:val="02672091"/>
    <w:rsid w:val="026F685D"/>
    <w:rsid w:val="026F6C5F"/>
    <w:rsid w:val="026F707C"/>
    <w:rsid w:val="02822118"/>
    <w:rsid w:val="02870706"/>
    <w:rsid w:val="028C62A6"/>
    <w:rsid w:val="028F4A2A"/>
    <w:rsid w:val="029D76F3"/>
    <w:rsid w:val="029F56DE"/>
    <w:rsid w:val="02A124F8"/>
    <w:rsid w:val="02A21E49"/>
    <w:rsid w:val="02B02F9C"/>
    <w:rsid w:val="02B70ECE"/>
    <w:rsid w:val="02CB515F"/>
    <w:rsid w:val="02D2714F"/>
    <w:rsid w:val="02E43C55"/>
    <w:rsid w:val="03006710"/>
    <w:rsid w:val="03022684"/>
    <w:rsid w:val="030C2B8D"/>
    <w:rsid w:val="031340F4"/>
    <w:rsid w:val="03137B56"/>
    <w:rsid w:val="0316261D"/>
    <w:rsid w:val="03166033"/>
    <w:rsid w:val="0316705D"/>
    <w:rsid w:val="031717AE"/>
    <w:rsid w:val="031B1046"/>
    <w:rsid w:val="031D569C"/>
    <w:rsid w:val="031E0563"/>
    <w:rsid w:val="0322083E"/>
    <w:rsid w:val="034C3715"/>
    <w:rsid w:val="0357465A"/>
    <w:rsid w:val="03674AB1"/>
    <w:rsid w:val="03692DD3"/>
    <w:rsid w:val="036B2EB7"/>
    <w:rsid w:val="036B624A"/>
    <w:rsid w:val="03745DC4"/>
    <w:rsid w:val="03777414"/>
    <w:rsid w:val="037A57DE"/>
    <w:rsid w:val="037F3DFE"/>
    <w:rsid w:val="0386631C"/>
    <w:rsid w:val="038C3BB0"/>
    <w:rsid w:val="038C58AD"/>
    <w:rsid w:val="03901154"/>
    <w:rsid w:val="039C765C"/>
    <w:rsid w:val="039F7C4C"/>
    <w:rsid w:val="03A12E85"/>
    <w:rsid w:val="03B140D3"/>
    <w:rsid w:val="03BB50A1"/>
    <w:rsid w:val="03BC7031"/>
    <w:rsid w:val="03BF0D09"/>
    <w:rsid w:val="03BF556D"/>
    <w:rsid w:val="03C972A0"/>
    <w:rsid w:val="03CC704C"/>
    <w:rsid w:val="03D84E3E"/>
    <w:rsid w:val="03DB2B53"/>
    <w:rsid w:val="03E34C33"/>
    <w:rsid w:val="03FC21E3"/>
    <w:rsid w:val="03FD5820"/>
    <w:rsid w:val="042162F7"/>
    <w:rsid w:val="0422344A"/>
    <w:rsid w:val="04232EAC"/>
    <w:rsid w:val="042B556D"/>
    <w:rsid w:val="04340E11"/>
    <w:rsid w:val="04391225"/>
    <w:rsid w:val="043E7F87"/>
    <w:rsid w:val="04413DBC"/>
    <w:rsid w:val="0448392D"/>
    <w:rsid w:val="044A2019"/>
    <w:rsid w:val="044A6BFF"/>
    <w:rsid w:val="044E1295"/>
    <w:rsid w:val="044E7752"/>
    <w:rsid w:val="04520918"/>
    <w:rsid w:val="04680A27"/>
    <w:rsid w:val="0468259A"/>
    <w:rsid w:val="04682904"/>
    <w:rsid w:val="047907E2"/>
    <w:rsid w:val="04840028"/>
    <w:rsid w:val="04860E8D"/>
    <w:rsid w:val="04926664"/>
    <w:rsid w:val="0497114C"/>
    <w:rsid w:val="04AD156C"/>
    <w:rsid w:val="04BD69B4"/>
    <w:rsid w:val="04C51C54"/>
    <w:rsid w:val="04D06793"/>
    <w:rsid w:val="04D17952"/>
    <w:rsid w:val="04DA707F"/>
    <w:rsid w:val="04DB00B3"/>
    <w:rsid w:val="04DE186B"/>
    <w:rsid w:val="04E224A3"/>
    <w:rsid w:val="04E529EE"/>
    <w:rsid w:val="04E82B31"/>
    <w:rsid w:val="0514263D"/>
    <w:rsid w:val="051A7FC7"/>
    <w:rsid w:val="051F7351"/>
    <w:rsid w:val="05226655"/>
    <w:rsid w:val="052D7A44"/>
    <w:rsid w:val="05327214"/>
    <w:rsid w:val="054557FD"/>
    <w:rsid w:val="05481B0E"/>
    <w:rsid w:val="05491934"/>
    <w:rsid w:val="054A0D6E"/>
    <w:rsid w:val="055564A6"/>
    <w:rsid w:val="055D3327"/>
    <w:rsid w:val="056068DE"/>
    <w:rsid w:val="0578657D"/>
    <w:rsid w:val="057C0735"/>
    <w:rsid w:val="058C61EF"/>
    <w:rsid w:val="058E17CB"/>
    <w:rsid w:val="05952DB5"/>
    <w:rsid w:val="05981580"/>
    <w:rsid w:val="05A22E11"/>
    <w:rsid w:val="05AF5B75"/>
    <w:rsid w:val="05B77D5C"/>
    <w:rsid w:val="05B90FC1"/>
    <w:rsid w:val="05BA1119"/>
    <w:rsid w:val="05D93591"/>
    <w:rsid w:val="05EC6336"/>
    <w:rsid w:val="05F66FCB"/>
    <w:rsid w:val="060361B1"/>
    <w:rsid w:val="06251B7B"/>
    <w:rsid w:val="062D58A1"/>
    <w:rsid w:val="063A30D7"/>
    <w:rsid w:val="064E4C05"/>
    <w:rsid w:val="06512DDC"/>
    <w:rsid w:val="065404F6"/>
    <w:rsid w:val="066C4196"/>
    <w:rsid w:val="06832FD3"/>
    <w:rsid w:val="068547D0"/>
    <w:rsid w:val="069E7227"/>
    <w:rsid w:val="069F22B6"/>
    <w:rsid w:val="06AE5884"/>
    <w:rsid w:val="06B62EDE"/>
    <w:rsid w:val="06D740BD"/>
    <w:rsid w:val="06D97C7C"/>
    <w:rsid w:val="06DB3F86"/>
    <w:rsid w:val="06DE5DD3"/>
    <w:rsid w:val="06E059FC"/>
    <w:rsid w:val="06E26299"/>
    <w:rsid w:val="06E60FFA"/>
    <w:rsid w:val="06EE4A06"/>
    <w:rsid w:val="06F165D1"/>
    <w:rsid w:val="06F737C0"/>
    <w:rsid w:val="06F73B7D"/>
    <w:rsid w:val="06FF0F2F"/>
    <w:rsid w:val="070607C1"/>
    <w:rsid w:val="07093CB9"/>
    <w:rsid w:val="07164556"/>
    <w:rsid w:val="07226153"/>
    <w:rsid w:val="07291ABA"/>
    <w:rsid w:val="07377D32"/>
    <w:rsid w:val="07401E63"/>
    <w:rsid w:val="074034DB"/>
    <w:rsid w:val="0751712A"/>
    <w:rsid w:val="075A061E"/>
    <w:rsid w:val="075A3C7C"/>
    <w:rsid w:val="07755C49"/>
    <w:rsid w:val="07771F84"/>
    <w:rsid w:val="077C3A96"/>
    <w:rsid w:val="078234C2"/>
    <w:rsid w:val="07862390"/>
    <w:rsid w:val="07891D05"/>
    <w:rsid w:val="078A04FF"/>
    <w:rsid w:val="078A0CC9"/>
    <w:rsid w:val="07915B3A"/>
    <w:rsid w:val="07920420"/>
    <w:rsid w:val="079C30B5"/>
    <w:rsid w:val="07A23B78"/>
    <w:rsid w:val="07AB5CD9"/>
    <w:rsid w:val="07AE742B"/>
    <w:rsid w:val="07C76DC6"/>
    <w:rsid w:val="07D70E9B"/>
    <w:rsid w:val="07D94394"/>
    <w:rsid w:val="07D944AA"/>
    <w:rsid w:val="07E65E5A"/>
    <w:rsid w:val="07EE3994"/>
    <w:rsid w:val="07F80DC1"/>
    <w:rsid w:val="08062C72"/>
    <w:rsid w:val="080B52F5"/>
    <w:rsid w:val="08143A65"/>
    <w:rsid w:val="0816499D"/>
    <w:rsid w:val="08213B49"/>
    <w:rsid w:val="08250D2C"/>
    <w:rsid w:val="0839042E"/>
    <w:rsid w:val="084E4E0F"/>
    <w:rsid w:val="08680770"/>
    <w:rsid w:val="08700798"/>
    <w:rsid w:val="08741B09"/>
    <w:rsid w:val="08765CF6"/>
    <w:rsid w:val="08765DF5"/>
    <w:rsid w:val="0879095A"/>
    <w:rsid w:val="088A23DE"/>
    <w:rsid w:val="088D5D66"/>
    <w:rsid w:val="08A6528B"/>
    <w:rsid w:val="08B54A07"/>
    <w:rsid w:val="08C81B56"/>
    <w:rsid w:val="08CB3EAA"/>
    <w:rsid w:val="08D2161E"/>
    <w:rsid w:val="08D70C31"/>
    <w:rsid w:val="08D7261E"/>
    <w:rsid w:val="08DE2530"/>
    <w:rsid w:val="08EF4B22"/>
    <w:rsid w:val="08F23CEE"/>
    <w:rsid w:val="08F340CC"/>
    <w:rsid w:val="08FC6434"/>
    <w:rsid w:val="08FE47D9"/>
    <w:rsid w:val="091E3DC2"/>
    <w:rsid w:val="091F7796"/>
    <w:rsid w:val="09273F7A"/>
    <w:rsid w:val="093054D1"/>
    <w:rsid w:val="093066FC"/>
    <w:rsid w:val="09307757"/>
    <w:rsid w:val="093B30E9"/>
    <w:rsid w:val="095E75BF"/>
    <w:rsid w:val="09606412"/>
    <w:rsid w:val="0965157D"/>
    <w:rsid w:val="096B1A43"/>
    <w:rsid w:val="096E0BA9"/>
    <w:rsid w:val="09711A16"/>
    <w:rsid w:val="09817185"/>
    <w:rsid w:val="09850D57"/>
    <w:rsid w:val="098A7CA3"/>
    <w:rsid w:val="09906B2B"/>
    <w:rsid w:val="09A773BC"/>
    <w:rsid w:val="09B12659"/>
    <w:rsid w:val="09B45EFD"/>
    <w:rsid w:val="09BE2EB4"/>
    <w:rsid w:val="09BE3428"/>
    <w:rsid w:val="09C14286"/>
    <w:rsid w:val="09C73F54"/>
    <w:rsid w:val="09C92750"/>
    <w:rsid w:val="09CB61E8"/>
    <w:rsid w:val="09D017CA"/>
    <w:rsid w:val="09D6145A"/>
    <w:rsid w:val="09D72BCA"/>
    <w:rsid w:val="09DE226A"/>
    <w:rsid w:val="09EC0478"/>
    <w:rsid w:val="09F121D1"/>
    <w:rsid w:val="09F84748"/>
    <w:rsid w:val="09FF67AB"/>
    <w:rsid w:val="0A030247"/>
    <w:rsid w:val="0A1206A5"/>
    <w:rsid w:val="0A1B63FD"/>
    <w:rsid w:val="0A425D25"/>
    <w:rsid w:val="0A4319BB"/>
    <w:rsid w:val="0A490BC3"/>
    <w:rsid w:val="0A4C54CF"/>
    <w:rsid w:val="0A570C95"/>
    <w:rsid w:val="0A654BE0"/>
    <w:rsid w:val="0A6824D1"/>
    <w:rsid w:val="0A7520FB"/>
    <w:rsid w:val="0A7C093C"/>
    <w:rsid w:val="0A803F12"/>
    <w:rsid w:val="0A857E95"/>
    <w:rsid w:val="0A876551"/>
    <w:rsid w:val="0A893DB8"/>
    <w:rsid w:val="0A897B5F"/>
    <w:rsid w:val="0A8B1EE3"/>
    <w:rsid w:val="0A8C76E7"/>
    <w:rsid w:val="0AAB4DC2"/>
    <w:rsid w:val="0ABB7B18"/>
    <w:rsid w:val="0AC30329"/>
    <w:rsid w:val="0AD5700B"/>
    <w:rsid w:val="0AE76222"/>
    <w:rsid w:val="0AF37EF0"/>
    <w:rsid w:val="0AFC59A0"/>
    <w:rsid w:val="0AFF57DA"/>
    <w:rsid w:val="0B0B7F65"/>
    <w:rsid w:val="0B0C597F"/>
    <w:rsid w:val="0B100D78"/>
    <w:rsid w:val="0B200DA6"/>
    <w:rsid w:val="0B260FE6"/>
    <w:rsid w:val="0B366ED8"/>
    <w:rsid w:val="0B3E3F3C"/>
    <w:rsid w:val="0B4165E9"/>
    <w:rsid w:val="0B526B68"/>
    <w:rsid w:val="0B6024B0"/>
    <w:rsid w:val="0B60558D"/>
    <w:rsid w:val="0B662636"/>
    <w:rsid w:val="0B715BF5"/>
    <w:rsid w:val="0B785C37"/>
    <w:rsid w:val="0B7E1079"/>
    <w:rsid w:val="0B7E3FC0"/>
    <w:rsid w:val="0B7E67FE"/>
    <w:rsid w:val="0B8F7921"/>
    <w:rsid w:val="0B9916DD"/>
    <w:rsid w:val="0B99342D"/>
    <w:rsid w:val="0B9F0B8E"/>
    <w:rsid w:val="0BAC1ED1"/>
    <w:rsid w:val="0BB5703C"/>
    <w:rsid w:val="0BC85AEE"/>
    <w:rsid w:val="0BCA0B19"/>
    <w:rsid w:val="0BD919C1"/>
    <w:rsid w:val="0BDE4F3E"/>
    <w:rsid w:val="0BE42BAF"/>
    <w:rsid w:val="0BE56925"/>
    <w:rsid w:val="0BEF0604"/>
    <w:rsid w:val="0C0453D7"/>
    <w:rsid w:val="0C0A621B"/>
    <w:rsid w:val="0C1110C3"/>
    <w:rsid w:val="0C1C3587"/>
    <w:rsid w:val="0C1E2EBB"/>
    <w:rsid w:val="0C2852F6"/>
    <w:rsid w:val="0C2A0363"/>
    <w:rsid w:val="0C2B3876"/>
    <w:rsid w:val="0C2D38B1"/>
    <w:rsid w:val="0C423806"/>
    <w:rsid w:val="0C56271A"/>
    <w:rsid w:val="0C5A5400"/>
    <w:rsid w:val="0C621DEB"/>
    <w:rsid w:val="0C62406F"/>
    <w:rsid w:val="0C62596B"/>
    <w:rsid w:val="0C6263B6"/>
    <w:rsid w:val="0C6F7D5E"/>
    <w:rsid w:val="0C7A4BC4"/>
    <w:rsid w:val="0C8E52E0"/>
    <w:rsid w:val="0CA0626C"/>
    <w:rsid w:val="0CAC39E6"/>
    <w:rsid w:val="0CCB0436"/>
    <w:rsid w:val="0CCC2855"/>
    <w:rsid w:val="0CD6687A"/>
    <w:rsid w:val="0CD80A09"/>
    <w:rsid w:val="0CDB7B38"/>
    <w:rsid w:val="0CE104E1"/>
    <w:rsid w:val="0CF42F4D"/>
    <w:rsid w:val="0D067959"/>
    <w:rsid w:val="0D0A7FBF"/>
    <w:rsid w:val="0D0B3390"/>
    <w:rsid w:val="0D0F635D"/>
    <w:rsid w:val="0D12416D"/>
    <w:rsid w:val="0D214A97"/>
    <w:rsid w:val="0D256C48"/>
    <w:rsid w:val="0D370D24"/>
    <w:rsid w:val="0D392FD0"/>
    <w:rsid w:val="0D3D4C85"/>
    <w:rsid w:val="0D4C7C08"/>
    <w:rsid w:val="0D552A5C"/>
    <w:rsid w:val="0D5627C7"/>
    <w:rsid w:val="0D586591"/>
    <w:rsid w:val="0D782E2C"/>
    <w:rsid w:val="0D795F44"/>
    <w:rsid w:val="0D7E0F8D"/>
    <w:rsid w:val="0D8E3E4F"/>
    <w:rsid w:val="0D906C72"/>
    <w:rsid w:val="0D934255"/>
    <w:rsid w:val="0D941E7A"/>
    <w:rsid w:val="0DA265EA"/>
    <w:rsid w:val="0DAC30EC"/>
    <w:rsid w:val="0DB615E5"/>
    <w:rsid w:val="0DD504C4"/>
    <w:rsid w:val="0DD82CBF"/>
    <w:rsid w:val="0DDA42EF"/>
    <w:rsid w:val="0DDD0830"/>
    <w:rsid w:val="0DE6141B"/>
    <w:rsid w:val="0DEB65C7"/>
    <w:rsid w:val="0DF050F3"/>
    <w:rsid w:val="0DFE7D76"/>
    <w:rsid w:val="0E0206B8"/>
    <w:rsid w:val="0E1D088B"/>
    <w:rsid w:val="0E2510F6"/>
    <w:rsid w:val="0E277C36"/>
    <w:rsid w:val="0E3919B6"/>
    <w:rsid w:val="0E4D0378"/>
    <w:rsid w:val="0E4F445D"/>
    <w:rsid w:val="0E583763"/>
    <w:rsid w:val="0E6A5F66"/>
    <w:rsid w:val="0E893804"/>
    <w:rsid w:val="0E97691E"/>
    <w:rsid w:val="0E9970D6"/>
    <w:rsid w:val="0E9B37E7"/>
    <w:rsid w:val="0EB22B8A"/>
    <w:rsid w:val="0ED75973"/>
    <w:rsid w:val="0ED8534E"/>
    <w:rsid w:val="0EDA6D4A"/>
    <w:rsid w:val="0EDD11DD"/>
    <w:rsid w:val="0EF10B6C"/>
    <w:rsid w:val="0EF8069D"/>
    <w:rsid w:val="0EFF3408"/>
    <w:rsid w:val="0F130CDB"/>
    <w:rsid w:val="0F1720C8"/>
    <w:rsid w:val="0F1C32CA"/>
    <w:rsid w:val="0F2E58EB"/>
    <w:rsid w:val="0F4A2E52"/>
    <w:rsid w:val="0F50777B"/>
    <w:rsid w:val="0F5E7F5A"/>
    <w:rsid w:val="0F667DEC"/>
    <w:rsid w:val="0F7B6F94"/>
    <w:rsid w:val="0F7D2F31"/>
    <w:rsid w:val="0FA46ACB"/>
    <w:rsid w:val="0FAA699F"/>
    <w:rsid w:val="0FB17328"/>
    <w:rsid w:val="0FB34212"/>
    <w:rsid w:val="0FD423B5"/>
    <w:rsid w:val="0FDE5132"/>
    <w:rsid w:val="0FF17DE4"/>
    <w:rsid w:val="10015323"/>
    <w:rsid w:val="1008448E"/>
    <w:rsid w:val="10094ACE"/>
    <w:rsid w:val="10176221"/>
    <w:rsid w:val="10176ABA"/>
    <w:rsid w:val="10197D14"/>
    <w:rsid w:val="101D1819"/>
    <w:rsid w:val="10251FAC"/>
    <w:rsid w:val="10303FF5"/>
    <w:rsid w:val="1033260E"/>
    <w:rsid w:val="10386A1D"/>
    <w:rsid w:val="103F7804"/>
    <w:rsid w:val="104F11F9"/>
    <w:rsid w:val="10527119"/>
    <w:rsid w:val="10617A57"/>
    <w:rsid w:val="106476F6"/>
    <w:rsid w:val="106D271A"/>
    <w:rsid w:val="106E1ED0"/>
    <w:rsid w:val="10812FB8"/>
    <w:rsid w:val="1090633E"/>
    <w:rsid w:val="10943DCF"/>
    <w:rsid w:val="10AF1DA1"/>
    <w:rsid w:val="10B57CCF"/>
    <w:rsid w:val="10B845DC"/>
    <w:rsid w:val="10BB7BFA"/>
    <w:rsid w:val="10C24F0B"/>
    <w:rsid w:val="10C42712"/>
    <w:rsid w:val="10C42D92"/>
    <w:rsid w:val="10CD60BD"/>
    <w:rsid w:val="10DA4DB2"/>
    <w:rsid w:val="10DF55BC"/>
    <w:rsid w:val="10E04881"/>
    <w:rsid w:val="10E15EA5"/>
    <w:rsid w:val="10E4711D"/>
    <w:rsid w:val="10E476EF"/>
    <w:rsid w:val="10ED21F8"/>
    <w:rsid w:val="11056C86"/>
    <w:rsid w:val="11144D5C"/>
    <w:rsid w:val="1122627D"/>
    <w:rsid w:val="112F45C9"/>
    <w:rsid w:val="11380174"/>
    <w:rsid w:val="113F46C0"/>
    <w:rsid w:val="113F5BEF"/>
    <w:rsid w:val="11407A51"/>
    <w:rsid w:val="114D6261"/>
    <w:rsid w:val="115C1645"/>
    <w:rsid w:val="116B4ADC"/>
    <w:rsid w:val="116B678D"/>
    <w:rsid w:val="117228D4"/>
    <w:rsid w:val="117B6A6B"/>
    <w:rsid w:val="117E71AF"/>
    <w:rsid w:val="117F14A4"/>
    <w:rsid w:val="119803AA"/>
    <w:rsid w:val="11A5029E"/>
    <w:rsid w:val="11A91BDA"/>
    <w:rsid w:val="11AE1A7E"/>
    <w:rsid w:val="11AE1F73"/>
    <w:rsid w:val="11B725A7"/>
    <w:rsid w:val="11B823AD"/>
    <w:rsid w:val="11BC7FEE"/>
    <w:rsid w:val="11BD2FCB"/>
    <w:rsid w:val="11C53026"/>
    <w:rsid w:val="11D51DAB"/>
    <w:rsid w:val="11E438B5"/>
    <w:rsid w:val="11F41616"/>
    <w:rsid w:val="11FA6D32"/>
    <w:rsid w:val="12001DDA"/>
    <w:rsid w:val="120E6708"/>
    <w:rsid w:val="121E4313"/>
    <w:rsid w:val="1220188D"/>
    <w:rsid w:val="12222983"/>
    <w:rsid w:val="122D76B9"/>
    <w:rsid w:val="12726414"/>
    <w:rsid w:val="127A5284"/>
    <w:rsid w:val="12AD6F16"/>
    <w:rsid w:val="12B0795D"/>
    <w:rsid w:val="12BB7EC3"/>
    <w:rsid w:val="12C40C0A"/>
    <w:rsid w:val="12CF12DA"/>
    <w:rsid w:val="12E23D95"/>
    <w:rsid w:val="12F32A13"/>
    <w:rsid w:val="12F43547"/>
    <w:rsid w:val="13192C54"/>
    <w:rsid w:val="131D6737"/>
    <w:rsid w:val="13212FBF"/>
    <w:rsid w:val="133205DC"/>
    <w:rsid w:val="13440A2F"/>
    <w:rsid w:val="134D5D20"/>
    <w:rsid w:val="134F3EDE"/>
    <w:rsid w:val="137071A8"/>
    <w:rsid w:val="137D35AD"/>
    <w:rsid w:val="138F52BA"/>
    <w:rsid w:val="139B046A"/>
    <w:rsid w:val="13A95B10"/>
    <w:rsid w:val="13AB3452"/>
    <w:rsid w:val="13AD5B9D"/>
    <w:rsid w:val="13B20A0D"/>
    <w:rsid w:val="13CD5C9A"/>
    <w:rsid w:val="13D04282"/>
    <w:rsid w:val="13D50CB6"/>
    <w:rsid w:val="13DA5DBC"/>
    <w:rsid w:val="13EC304A"/>
    <w:rsid w:val="13EF71D2"/>
    <w:rsid w:val="13F2297B"/>
    <w:rsid w:val="13F363DD"/>
    <w:rsid w:val="13F455AE"/>
    <w:rsid w:val="13F64460"/>
    <w:rsid w:val="13F81D95"/>
    <w:rsid w:val="13F92F24"/>
    <w:rsid w:val="13FC7567"/>
    <w:rsid w:val="14023539"/>
    <w:rsid w:val="1421063F"/>
    <w:rsid w:val="1425177D"/>
    <w:rsid w:val="142559C1"/>
    <w:rsid w:val="14321D29"/>
    <w:rsid w:val="143C1A5D"/>
    <w:rsid w:val="14601C37"/>
    <w:rsid w:val="14627971"/>
    <w:rsid w:val="14676DCF"/>
    <w:rsid w:val="146F6184"/>
    <w:rsid w:val="147141E7"/>
    <w:rsid w:val="147C4BBE"/>
    <w:rsid w:val="148015D3"/>
    <w:rsid w:val="14921649"/>
    <w:rsid w:val="1494732E"/>
    <w:rsid w:val="149720DF"/>
    <w:rsid w:val="149942FF"/>
    <w:rsid w:val="14A65D42"/>
    <w:rsid w:val="14A73C86"/>
    <w:rsid w:val="14A84DB3"/>
    <w:rsid w:val="14AA7D0B"/>
    <w:rsid w:val="14B117E0"/>
    <w:rsid w:val="14BB6DEC"/>
    <w:rsid w:val="14C60D90"/>
    <w:rsid w:val="14C75253"/>
    <w:rsid w:val="14CE7188"/>
    <w:rsid w:val="14D82238"/>
    <w:rsid w:val="14D928A1"/>
    <w:rsid w:val="14EC636E"/>
    <w:rsid w:val="14F32ABA"/>
    <w:rsid w:val="1502052D"/>
    <w:rsid w:val="15040A0A"/>
    <w:rsid w:val="151E29E9"/>
    <w:rsid w:val="152D24E7"/>
    <w:rsid w:val="153110FE"/>
    <w:rsid w:val="15356A82"/>
    <w:rsid w:val="15383E7C"/>
    <w:rsid w:val="15523431"/>
    <w:rsid w:val="15560A92"/>
    <w:rsid w:val="155D39E2"/>
    <w:rsid w:val="15632513"/>
    <w:rsid w:val="156C1191"/>
    <w:rsid w:val="15771E97"/>
    <w:rsid w:val="157D3DF3"/>
    <w:rsid w:val="158022E4"/>
    <w:rsid w:val="15A10F43"/>
    <w:rsid w:val="15A25560"/>
    <w:rsid w:val="15A83186"/>
    <w:rsid w:val="15AF6169"/>
    <w:rsid w:val="15B34985"/>
    <w:rsid w:val="15BC4E2A"/>
    <w:rsid w:val="15F92F07"/>
    <w:rsid w:val="15FC7A3C"/>
    <w:rsid w:val="16105C46"/>
    <w:rsid w:val="16264669"/>
    <w:rsid w:val="162A76F0"/>
    <w:rsid w:val="16347509"/>
    <w:rsid w:val="163D5940"/>
    <w:rsid w:val="164042AA"/>
    <w:rsid w:val="164F4247"/>
    <w:rsid w:val="1662768B"/>
    <w:rsid w:val="16636E9C"/>
    <w:rsid w:val="1668160C"/>
    <w:rsid w:val="16732509"/>
    <w:rsid w:val="16737469"/>
    <w:rsid w:val="1678526D"/>
    <w:rsid w:val="167B1DA3"/>
    <w:rsid w:val="169B73E2"/>
    <w:rsid w:val="16A5302F"/>
    <w:rsid w:val="16B23500"/>
    <w:rsid w:val="16B96DC4"/>
    <w:rsid w:val="16BB408D"/>
    <w:rsid w:val="16BF1165"/>
    <w:rsid w:val="16E755F6"/>
    <w:rsid w:val="16E96A45"/>
    <w:rsid w:val="16EC5F43"/>
    <w:rsid w:val="16F61F5F"/>
    <w:rsid w:val="16FA70EF"/>
    <w:rsid w:val="17061996"/>
    <w:rsid w:val="170A55A0"/>
    <w:rsid w:val="17152647"/>
    <w:rsid w:val="171E6121"/>
    <w:rsid w:val="17331240"/>
    <w:rsid w:val="17341B5F"/>
    <w:rsid w:val="174A02D2"/>
    <w:rsid w:val="1750612E"/>
    <w:rsid w:val="1757359D"/>
    <w:rsid w:val="175D3F73"/>
    <w:rsid w:val="17804207"/>
    <w:rsid w:val="178C0E65"/>
    <w:rsid w:val="17954FB4"/>
    <w:rsid w:val="179C4774"/>
    <w:rsid w:val="17BC5AE4"/>
    <w:rsid w:val="17BD1819"/>
    <w:rsid w:val="17C60C99"/>
    <w:rsid w:val="17C660CC"/>
    <w:rsid w:val="17D7072F"/>
    <w:rsid w:val="17D74354"/>
    <w:rsid w:val="17E43F2A"/>
    <w:rsid w:val="17FD0014"/>
    <w:rsid w:val="18050116"/>
    <w:rsid w:val="18093365"/>
    <w:rsid w:val="18127275"/>
    <w:rsid w:val="181977E6"/>
    <w:rsid w:val="18285DCB"/>
    <w:rsid w:val="18356973"/>
    <w:rsid w:val="183E577F"/>
    <w:rsid w:val="184A2429"/>
    <w:rsid w:val="184D3A9F"/>
    <w:rsid w:val="184F7D4F"/>
    <w:rsid w:val="185A26F6"/>
    <w:rsid w:val="186116B9"/>
    <w:rsid w:val="18756553"/>
    <w:rsid w:val="18934C0D"/>
    <w:rsid w:val="18976F31"/>
    <w:rsid w:val="18982DCE"/>
    <w:rsid w:val="18A25758"/>
    <w:rsid w:val="18AC695B"/>
    <w:rsid w:val="18B97D9C"/>
    <w:rsid w:val="18BF7939"/>
    <w:rsid w:val="18C519B2"/>
    <w:rsid w:val="18D267F6"/>
    <w:rsid w:val="18DD2A6B"/>
    <w:rsid w:val="18E03E63"/>
    <w:rsid w:val="18EB09BE"/>
    <w:rsid w:val="18ED5856"/>
    <w:rsid w:val="18F2659D"/>
    <w:rsid w:val="1907347C"/>
    <w:rsid w:val="1919769A"/>
    <w:rsid w:val="19292375"/>
    <w:rsid w:val="192969C0"/>
    <w:rsid w:val="1935164F"/>
    <w:rsid w:val="193B2F55"/>
    <w:rsid w:val="194B00BF"/>
    <w:rsid w:val="19540173"/>
    <w:rsid w:val="195A7771"/>
    <w:rsid w:val="19632E1D"/>
    <w:rsid w:val="19691522"/>
    <w:rsid w:val="196D53EC"/>
    <w:rsid w:val="197650CE"/>
    <w:rsid w:val="198D02AF"/>
    <w:rsid w:val="19936332"/>
    <w:rsid w:val="199447AD"/>
    <w:rsid w:val="19B45CF9"/>
    <w:rsid w:val="19C2091F"/>
    <w:rsid w:val="19D178A0"/>
    <w:rsid w:val="19DD35AE"/>
    <w:rsid w:val="19DF1C5B"/>
    <w:rsid w:val="19E70F55"/>
    <w:rsid w:val="1A022491"/>
    <w:rsid w:val="1A0D5495"/>
    <w:rsid w:val="1A186B6A"/>
    <w:rsid w:val="1A215085"/>
    <w:rsid w:val="1A441F21"/>
    <w:rsid w:val="1A4918F2"/>
    <w:rsid w:val="1A60733A"/>
    <w:rsid w:val="1A653E6D"/>
    <w:rsid w:val="1A7C5AF6"/>
    <w:rsid w:val="1A8275C7"/>
    <w:rsid w:val="1A8C252B"/>
    <w:rsid w:val="1A901AA4"/>
    <w:rsid w:val="1A917A1D"/>
    <w:rsid w:val="1A941CA5"/>
    <w:rsid w:val="1A971182"/>
    <w:rsid w:val="1A9D7245"/>
    <w:rsid w:val="1AA26D50"/>
    <w:rsid w:val="1AA76AE9"/>
    <w:rsid w:val="1AAD4C3F"/>
    <w:rsid w:val="1AC15C25"/>
    <w:rsid w:val="1AC90E6C"/>
    <w:rsid w:val="1ACB687E"/>
    <w:rsid w:val="1AD04B5F"/>
    <w:rsid w:val="1AD763FC"/>
    <w:rsid w:val="1AEF57AB"/>
    <w:rsid w:val="1AF7210F"/>
    <w:rsid w:val="1AF967C6"/>
    <w:rsid w:val="1AFE24ED"/>
    <w:rsid w:val="1B0E4037"/>
    <w:rsid w:val="1B15018C"/>
    <w:rsid w:val="1B233898"/>
    <w:rsid w:val="1B2558E2"/>
    <w:rsid w:val="1B2B53C0"/>
    <w:rsid w:val="1B2E399F"/>
    <w:rsid w:val="1B405A98"/>
    <w:rsid w:val="1B5411C7"/>
    <w:rsid w:val="1B6649C2"/>
    <w:rsid w:val="1B721C8A"/>
    <w:rsid w:val="1B880A46"/>
    <w:rsid w:val="1B8A4B86"/>
    <w:rsid w:val="1B985059"/>
    <w:rsid w:val="1B9D4834"/>
    <w:rsid w:val="1BAB5116"/>
    <w:rsid w:val="1BB22784"/>
    <w:rsid w:val="1BCB7543"/>
    <w:rsid w:val="1BCE72E6"/>
    <w:rsid w:val="1BD37B11"/>
    <w:rsid w:val="1BEA1440"/>
    <w:rsid w:val="1BEE6B50"/>
    <w:rsid w:val="1BF06846"/>
    <w:rsid w:val="1C205C7B"/>
    <w:rsid w:val="1C246F9E"/>
    <w:rsid w:val="1C26007A"/>
    <w:rsid w:val="1C26425E"/>
    <w:rsid w:val="1C275343"/>
    <w:rsid w:val="1C3F5D33"/>
    <w:rsid w:val="1C461037"/>
    <w:rsid w:val="1C47266A"/>
    <w:rsid w:val="1C6A0F66"/>
    <w:rsid w:val="1C6D0275"/>
    <w:rsid w:val="1C82160E"/>
    <w:rsid w:val="1C850DC9"/>
    <w:rsid w:val="1C856F51"/>
    <w:rsid w:val="1CA05DB8"/>
    <w:rsid w:val="1CAA1DE1"/>
    <w:rsid w:val="1CCE7EC3"/>
    <w:rsid w:val="1CCF6B5A"/>
    <w:rsid w:val="1D08013E"/>
    <w:rsid w:val="1D0D03CD"/>
    <w:rsid w:val="1D14005D"/>
    <w:rsid w:val="1D151BBD"/>
    <w:rsid w:val="1D1877D5"/>
    <w:rsid w:val="1D1B7CE0"/>
    <w:rsid w:val="1D4922CF"/>
    <w:rsid w:val="1D4A734A"/>
    <w:rsid w:val="1D4B43CB"/>
    <w:rsid w:val="1D602C09"/>
    <w:rsid w:val="1D71404B"/>
    <w:rsid w:val="1D8438CB"/>
    <w:rsid w:val="1D892BD3"/>
    <w:rsid w:val="1D8F0AE0"/>
    <w:rsid w:val="1D9A1760"/>
    <w:rsid w:val="1D9C2A3C"/>
    <w:rsid w:val="1D9D619F"/>
    <w:rsid w:val="1DB91CC7"/>
    <w:rsid w:val="1DC32CB3"/>
    <w:rsid w:val="1DC558CD"/>
    <w:rsid w:val="1DCA7DFF"/>
    <w:rsid w:val="1DCB5215"/>
    <w:rsid w:val="1DCC7CE1"/>
    <w:rsid w:val="1DD26458"/>
    <w:rsid w:val="1DF241C9"/>
    <w:rsid w:val="1DF972AF"/>
    <w:rsid w:val="1DF97FC9"/>
    <w:rsid w:val="1E0C3365"/>
    <w:rsid w:val="1E271655"/>
    <w:rsid w:val="1E2E2AD7"/>
    <w:rsid w:val="1E3C4CA7"/>
    <w:rsid w:val="1E3E11CB"/>
    <w:rsid w:val="1E4661A4"/>
    <w:rsid w:val="1E480C4B"/>
    <w:rsid w:val="1E633505"/>
    <w:rsid w:val="1E641951"/>
    <w:rsid w:val="1E8B564C"/>
    <w:rsid w:val="1E967F70"/>
    <w:rsid w:val="1E9B5664"/>
    <w:rsid w:val="1EA21E5E"/>
    <w:rsid w:val="1EA50063"/>
    <w:rsid w:val="1EAC19BC"/>
    <w:rsid w:val="1EAF4BC1"/>
    <w:rsid w:val="1EB00A42"/>
    <w:rsid w:val="1EB13859"/>
    <w:rsid w:val="1EBB11F4"/>
    <w:rsid w:val="1ECA0B14"/>
    <w:rsid w:val="1ECB3D65"/>
    <w:rsid w:val="1ECE322F"/>
    <w:rsid w:val="1ED36898"/>
    <w:rsid w:val="1EE26F97"/>
    <w:rsid w:val="1EE71E5F"/>
    <w:rsid w:val="1EF343A3"/>
    <w:rsid w:val="1F027C1B"/>
    <w:rsid w:val="1F046A49"/>
    <w:rsid w:val="1F08323A"/>
    <w:rsid w:val="1F0949E8"/>
    <w:rsid w:val="1F1227B6"/>
    <w:rsid w:val="1F131328"/>
    <w:rsid w:val="1F2123CC"/>
    <w:rsid w:val="1F285DEF"/>
    <w:rsid w:val="1F365142"/>
    <w:rsid w:val="1F3C605D"/>
    <w:rsid w:val="1F457486"/>
    <w:rsid w:val="1F4B37AE"/>
    <w:rsid w:val="1F551BA9"/>
    <w:rsid w:val="1F560872"/>
    <w:rsid w:val="1F5F5903"/>
    <w:rsid w:val="1F611614"/>
    <w:rsid w:val="1F626947"/>
    <w:rsid w:val="1F671BED"/>
    <w:rsid w:val="1F6B1470"/>
    <w:rsid w:val="1F6D7DEC"/>
    <w:rsid w:val="1F73244F"/>
    <w:rsid w:val="1F7E6262"/>
    <w:rsid w:val="1FAF0581"/>
    <w:rsid w:val="1FAF6EEE"/>
    <w:rsid w:val="1FB205E8"/>
    <w:rsid w:val="1FB27CB2"/>
    <w:rsid w:val="1FB86164"/>
    <w:rsid w:val="1FC537F0"/>
    <w:rsid w:val="1FCB4574"/>
    <w:rsid w:val="1FD11D38"/>
    <w:rsid w:val="1FD16DED"/>
    <w:rsid w:val="1FF47AF9"/>
    <w:rsid w:val="1FF70AB6"/>
    <w:rsid w:val="1FF94D78"/>
    <w:rsid w:val="1FFE0A78"/>
    <w:rsid w:val="2020228B"/>
    <w:rsid w:val="202A0940"/>
    <w:rsid w:val="203312B8"/>
    <w:rsid w:val="20440A88"/>
    <w:rsid w:val="206463AB"/>
    <w:rsid w:val="20714008"/>
    <w:rsid w:val="20737514"/>
    <w:rsid w:val="207E3878"/>
    <w:rsid w:val="20851E1F"/>
    <w:rsid w:val="209F6392"/>
    <w:rsid w:val="20C060F7"/>
    <w:rsid w:val="20C16867"/>
    <w:rsid w:val="20D612A0"/>
    <w:rsid w:val="20DD6671"/>
    <w:rsid w:val="20DE1E52"/>
    <w:rsid w:val="210B0782"/>
    <w:rsid w:val="210D2FE7"/>
    <w:rsid w:val="210D34F5"/>
    <w:rsid w:val="211B27B6"/>
    <w:rsid w:val="211F7339"/>
    <w:rsid w:val="212F0045"/>
    <w:rsid w:val="21393B4C"/>
    <w:rsid w:val="2143046A"/>
    <w:rsid w:val="21452FB3"/>
    <w:rsid w:val="21462DA8"/>
    <w:rsid w:val="215477A9"/>
    <w:rsid w:val="21605F07"/>
    <w:rsid w:val="21613957"/>
    <w:rsid w:val="21634DA8"/>
    <w:rsid w:val="216F3B02"/>
    <w:rsid w:val="217D341E"/>
    <w:rsid w:val="21837492"/>
    <w:rsid w:val="2197309C"/>
    <w:rsid w:val="219F4307"/>
    <w:rsid w:val="21A54FB5"/>
    <w:rsid w:val="21AA471E"/>
    <w:rsid w:val="21C323DE"/>
    <w:rsid w:val="21C37729"/>
    <w:rsid w:val="21C623D8"/>
    <w:rsid w:val="21D2227D"/>
    <w:rsid w:val="21DD38EF"/>
    <w:rsid w:val="21E41ADF"/>
    <w:rsid w:val="21EB551C"/>
    <w:rsid w:val="21F94684"/>
    <w:rsid w:val="21FB22F1"/>
    <w:rsid w:val="220077BC"/>
    <w:rsid w:val="220E402C"/>
    <w:rsid w:val="22130CB5"/>
    <w:rsid w:val="22136B2B"/>
    <w:rsid w:val="221C7C8C"/>
    <w:rsid w:val="2237567D"/>
    <w:rsid w:val="224414A1"/>
    <w:rsid w:val="224A0094"/>
    <w:rsid w:val="224C547A"/>
    <w:rsid w:val="225D3464"/>
    <w:rsid w:val="22616F19"/>
    <w:rsid w:val="22666201"/>
    <w:rsid w:val="226905AA"/>
    <w:rsid w:val="22796032"/>
    <w:rsid w:val="228454C0"/>
    <w:rsid w:val="228F3BC4"/>
    <w:rsid w:val="228F491E"/>
    <w:rsid w:val="22984D0F"/>
    <w:rsid w:val="22AB17E8"/>
    <w:rsid w:val="22B51E4E"/>
    <w:rsid w:val="22BA3FBA"/>
    <w:rsid w:val="22BC6A59"/>
    <w:rsid w:val="22CE07FB"/>
    <w:rsid w:val="22D26DD4"/>
    <w:rsid w:val="22FF3E34"/>
    <w:rsid w:val="23067B7F"/>
    <w:rsid w:val="230D23BE"/>
    <w:rsid w:val="231A0CEC"/>
    <w:rsid w:val="23276C94"/>
    <w:rsid w:val="233356A8"/>
    <w:rsid w:val="23481740"/>
    <w:rsid w:val="23535071"/>
    <w:rsid w:val="235361AD"/>
    <w:rsid w:val="2355512C"/>
    <w:rsid w:val="23623E90"/>
    <w:rsid w:val="23671F35"/>
    <w:rsid w:val="236B28A3"/>
    <w:rsid w:val="236E2DC1"/>
    <w:rsid w:val="237138D1"/>
    <w:rsid w:val="23756F49"/>
    <w:rsid w:val="237E65DB"/>
    <w:rsid w:val="23823C91"/>
    <w:rsid w:val="2383209B"/>
    <w:rsid w:val="238625BB"/>
    <w:rsid w:val="23AB44EE"/>
    <w:rsid w:val="23B060CA"/>
    <w:rsid w:val="23B2740A"/>
    <w:rsid w:val="23B7421E"/>
    <w:rsid w:val="240569B8"/>
    <w:rsid w:val="240800D7"/>
    <w:rsid w:val="2411660E"/>
    <w:rsid w:val="2413607B"/>
    <w:rsid w:val="241D60EB"/>
    <w:rsid w:val="24587610"/>
    <w:rsid w:val="245D2B28"/>
    <w:rsid w:val="246E7916"/>
    <w:rsid w:val="24761D01"/>
    <w:rsid w:val="24834D39"/>
    <w:rsid w:val="24883A50"/>
    <w:rsid w:val="2495099D"/>
    <w:rsid w:val="2498253F"/>
    <w:rsid w:val="24C2348E"/>
    <w:rsid w:val="24D03E5D"/>
    <w:rsid w:val="24DD5E34"/>
    <w:rsid w:val="24E81A5C"/>
    <w:rsid w:val="24E8762C"/>
    <w:rsid w:val="24EC5421"/>
    <w:rsid w:val="24EE0928"/>
    <w:rsid w:val="24FD5E20"/>
    <w:rsid w:val="2500714A"/>
    <w:rsid w:val="250F1934"/>
    <w:rsid w:val="251B35EC"/>
    <w:rsid w:val="25272320"/>
    <w:rsid w:val="252C6A15"/>
    <w:rsid w:val="254C32FD"/>
    <w:rsid w:val="256D7048"/>
    <w:rsid w:val="256E6674"/>
    <w:rsid w:val="2580519A"/>
    <w:rsid w:val="258809DB"/>
    <w:rsid w:val="258E581D"/>
    <w:rsid w:val="25954D65"/>
    <w:rsid w:val="25C402FE"/>
    <w:rsid w:val="25C66CD4"/>
    <w:rsid w:val="25C80737"/>
    <w:rsid w:val="25D01F33"/>
    <w:rsid w:val="25D85C7C"/>
    <w:rsid w:val="25DD2CB1"/>
    <w:rsid w:val="25DE4B3D"/>
    <w:rsid w:val="25DE5EF9"/>
    <w:rsid w:val="25E269AD"/>
    <w:rsid w:val="25E9128A"/>
    <w:rsid w:val="25EE2489"/>
    <w:rsid w:val="25F91525"/>
    <w:rsid w:val="25FB00FA"/>
    <w:rsid w:val="25FD1736"/>
    <w:rsid w:val="26011CD4"/>
    <w:rsid w:val="26085A8D"/>
    <w:rsid w:val="260C29A4"/>
    <w:rsid w:val="260D6990"/>
    <w:rsid w:val="260F271E"/>
    <w:rsid w:val="260F4148"/>
    <w:rsid w:val="26132FDE"/>
    <w:rsid w:val="2616723C"/>
    <w:rsid w:val="2618362A"/>
    <w:rsid w:val="261A27B1"/>
    <w:rsid w:val="2625185D"/>
    <w:rsid w:val="26256EC4"/>
    <w:rsid w:val="2659000A"/>
    <w:rsid w:val="26605C18"/>
    <w:rsid w:val="268777D5"/>
    <w:rsid w:val="26C215A9"/>
    <w:rsid w:val="26C84896"/>
    <w:rsid w:val="26E77654"/>
    <w:rsid w:val="26F671C1"/>
    <w:rsid w:val="26FB7FE4"/>
    <w:rsid w:val="26FF5C72"/>
    <w:rsid w:val="27006027"/>
    <w:rsid w:val="27083A54"/>
    <w:rsid w:val="27155BFC"/>
    <w:rsid w:val="271C0457"/>
    <w:rsid w:val="27267773"/>
    <w:rsid w:val="272B2EC7"/>
    <w:rsid w:val="273F7DCA"/>
    <w:rsid w:val="275B6EC9"/>
    <w:rsid w:val="27634ADC"/>
    <w:rsid w:val="27653FB7"/>
    <w:rsid w:val="276C7B9B"/>
    <w:rsid w:val="276C7E4F"/>
    <w:rsid w:val="277978C8"/>
    <w:rsid w:val="277A1C6E"/>
    <w:rsid w:val="27807EDC"/>
    <w:rsid w:val="27815E4A"/>
    <w:rsid w:val="2784123D"/>
    <w:rsid w:val="278572AD"/>
    <w:rsid w:val="279605DC"/>
    <w:rsid w:val="27962EE4"/>
    <w:rsid w:val="27983812"/>
    <w:rsid w:val="279963C1"/>
    <w:rsid w:val="27B64A43"/>
    <w:rsid w:val="27D700F9"/>
    <w:rsid w:val="27E04411"/>
    <w:rsid w:val="27EC06FD"/>
    <w:rsid w:val="27ED39E8"/>
    <w:rsid w:val="27EF328E"/>
    <w:rsid w:val="27FF60B0"/>
    <w:rsid w:val="280210DC"/>
    <w:rsid w:val="280B1120"/>
    <w:rsid w:val="281F6890"/>
    <w:rsid w:val="282033A9"/>
    <w:rsid w:val="282377D4"/>
    <w:rsid w:val="28374150"/>
    <w:rsid w:val="283F194E"/>
    <w:rsid w:val="284B7461"/>
    <w:rsid w:val="2859167E"/>
    <w:rsid w:val="285E4C88"/>
    <w:rsid w:val="285F226D"/>
    <w:rsid w:val="286446A6"/>
    <w:rsid w:val="28714C58"/>
    <w:rsid w:val="287E7FD3"/>
    <w:rsid w:val="28921674"/>
    <w:rsid w:val="289C41E8"/>
    <w:rsid w:val="28AD55A0"/>
    <w:rsid w:val="28AD60B2"/>
    <w:rsid w:val="28B67BA6"/>
    <w:rsid w:val="28BB6C1C"/>
    <w:rsid w:val="28C204EB"/>
    <w:rsid w:val="28C20730"/>
    <w:rsid w:val="28D64574"/>
    <w:rsid w:val="28E6668C"/>
    <w:rsid w:val="28EB36FD"/>
    <w:rsid w:val="28F02BEB"/>
    <w:rsid w:val="29017898"/>
    <w:rsid w:val="290D0664"/>
    <w:rsid w:val="29160BE6"/>
    <w:rsid w:val="291E11CB"/>
    <w:rsid w:val="292550BB"/>
    <w:rsid w:val="292870BE"/>
    <w:rsid w:val="293607C0"/>
    <w:rsid w:val="29433AE8"/>
    <w:rsid w:val="294B2915"/>
    <w:rsid w:val="294F5B3B"/>
    <w:rsid w:val="295C0BB8"/>
    <w:rsid w:val="29651E69"/>
    <w:rsid w:val="29754C04"/>
    <w:rsid w:val="299121D6"/>
    <w:rsid w:val="299348D8"/>
    <w:rsid w:val="29955D41"/>
    <w:rsid w:val="29974D59"/>
    <w:rsid w:val="29975213"/>
    <w:rsid w:val="299E5A2D"/>
    <w:rsid w:val="29A56B08"/>
    <w:rsid w:val="29AA4732"/>
    <w:rsid w:val="29BA007B"/>
    <w:rsid w:val="29BD7AD8"/>
    <w:rsid w:val="29D80EC9"/>
    <w:rsid w:val="29DE37FC"/>
    <w:rsid w:val="29E75B2C"/>
    <w:rsid w:val="29E77EEA"/>
    <w:rsid w:val="2A04573D"/>
    <w:rsid w:val="2A0D6463"/>
    <w:rsid w:val="2A185AE4"/>
    <w:rsid w:val="2A1A0924"/>
    <w:rsid w:val="2A1A17DA"/>
    <w:rsid w:val="2A252D5A"/>
    <w:rsid w:val="2A292558"/>
    <w:rsid w:val="2A3F0388"/>
    <w:rsid w:val="2A4112A1"/>
    <w:rsid w:val="2A423D4C"/>
    <w:rsid w:val="2A447A8C"/>
    <w:rsid w:val="2A4664B2"/>
    <w:rsid w:val="2A480CE3"/>
    <w:rsid w:val="2A595019"/>
    <w:rsid w:val="2A647C95"/>
    <w:rsid w:val="2A66530D"/>
    <w:rsid w:val="2A6E285E"/>
    <w:rsid w:val="2A79087A"/>
    <w:rsid w:val="2A794427"/>
    <w:rsid w:val="2A7B603D"/>
    <w:rsid w:val="2A7C418C"/>
    <w:rsid w:val="2A862891"/>
    <w:rsid w:val="2A9123C6"/>
    <w:rsid w:val="2AA025E9"/>
    <w:rsid w:val="2AA304A8"/>
    <w:rsid w:val="2AAB5437"/>
    <w:rsid w:val="2AC54C32"/>
    <w:rsid w:val="2ACC1E50"/>
    <w:rsid w:val="2AD16A6C"/>
    <w:rsid w:val="2AD83EC9"/>
    <w:rsid w:val="2AE55927"/>
    <w:rsid w:val="2AF227A5"/>
    <w:rsid w:val="2AF5675A"/>
    <w:rsid w:val="2B0979FA"/>
    <w:rsid w:val="2B0B1F43"/>
    <w:rsid w:val="2B0F1B01"/>
    <w:rsid w:val="2B164B23"/>
    <w:rsid w:val="2B2A550E"/>
    <w:rsid w:val="2B2C767C"/>
    <w:rsid w:val="2B3A06E7"/>
    <w:rsid w:val="2B415FB5"/>
    <w:rsid w:val="2B554A25"/>
    <w:rsid w:val="2B583E75"/>
    <w:rsid w:val="2B77532E"/>
    <w:rsid w:val="2B7E4723"/>
    <w:rsid w:val="2B802527"/>
    <w:rsid w:val="2B86730F"/>
    <w:rsid w:val="2B8D16CB"/>
    <w:rsid w:val="2B8D2A02"/>
    <w:rsid w:val="2B916706"/>
    <w:rsid w:val="2BA63B8F"/>
    <w:rsid w:val="2BAA2D5F"/>
    <w:rsid w:val="2BC3444A"/>
    <w:rsid w:val="2BD54A40"/>
    <w:rsid w:val="2BDC5077"/>
    <w:rsid w:val="2BFC7D7B"/>
    <w:rsid w:val="2BFE2710"/>
    <w:rsid w:val="2BFE7016"/>
    <w:rsid w:val="2C0D00EB"/>
    <w:rsid w:val="2C0F485F"/>
    <w:rsid w:val="2C2458F7"/>
    <w:rsid w:val="2C341455"/>
    <w:rsid w:val="2C3E0675"/>
    <w:rsid w:val="2C432448"/>
    <w:rsid w:val="2C4445EB"/>
    <w:rsid w:val="2C576FFA"/>
    <w:rsid w:val="2C5B44F1"/>
    <w:rsid w:val="2C5C5182"/>
    <w:rsid w:val="2C68336C"/>
    <w:rsid w:val="2C815B7B"/>
    <w:rsid w:val="2C8630D9"/>
    <w:rsid w:val="2C8E4835"/>
    <w:rsid w:val="2C910F7B"/>
    <w:rsid w:val="2C946B33"/>
    <w:rsid w:val="2CBF2991"/>
    <w:rsid w:val="2CC97CF0"/>
    <w:rsid w:val="2CDC6100"/>
    <w:rsid w:val="2CE17998"/>
    <w:rsid w:val="2CE51916"/>
    <w:rsid w:val="2CFF25AD"/>
    <w:rsid w:val="2D0F33F8"/>
    <w:rsid w:val="2D1855E3"/>
    <w:rsid w:val="2D2615CD"/>
    <w:rsid w:val="2D3573B9"/>
    <w:rsid w:val="2D387217"/>
    <w:rsid w:val="2D563B89"/>
    <w:rsid w:val="2D585848"/>
    <w:rsid w:val="2D591148"/>
    <w:rsid w:val="2D613105"/>
    <w:rsid w:val="2D827EB7"/>
    <w:rsid w:val="2D85459C"/>
    <w:rsid w:val="2DA11C9D"/>
    <w:rsid w:val="2DC17D81"/>
    <w:rsid w:val="2DD32532"/>
    <w:rsid w:val="2DDA26B4"/>
    <w:rsid w:val="2DE019EC"/>
    <w:rsid w:val="2DF6296C"/>
    <w:rsid w:val="2DFE3FE5"/>
    <w:rsid w:val="2E2269AE"/>
    <w:rsid w:val="2E251BEC"/>
    <w:rsid w:val="2E261ECD"/>
    <w:rsid w:val="2E2B44A7"/>
    <w:rsid w:val="2E3730BC"/>
    <w:rsid w:val="2E381C39"/>
    <w:rsid w:val="2E3E3419"/>
    <w:rsid w:val="2E404223"/>
    <w:rsid w:val="2E4A6F7E"/>
    <w:rsid w:val="2E4F3BD5"/>
    <w:rsid w:val="2E533254"/>
    <w:rsid w:val="2E5A2F78"/>
    <w:rsid w:val="2E5F3E89"/>
    <w:rsid w:val="2E634CD2"/>
    <w:rsid w:val="2E655703"/>
    <w:rsid w:val="2E6767DA"/>
    <w:rsid w:val="2E6C50C9"/>
    <w:rsid w:val="2E6F4AE1"/>
    <w:rsid w:val="2E793E47"/>
    <w:rsid w:val="2E7C0E2C"/>
    <w:rsid w:val="2E925364"/>
    <w:rsid w:val="2E985956"/>
    <w:rsid w:val="2EB37CD7"/>
    <w:rsid w:val="2EBD0398"/>
    <w:rsid w:val="2EBF60AE"/>
    <w:rsid w:val="2EC27412"/>
    <w:rsid w:val="2ECD088A"/>
    <w:rsid w:val="2ED07A33"/>
    <w:rsid w:val="2ED24E10"/>
    <w:rsid w:val="2EDB1FB2"/>
    <w:rsid w:val="2EE0721A"/>
    <w:rsid w:val="2EE31350"/>
    <w:rsid w:val="2EE4635B"/>
    <w:rsid w:val="2F112F55"/>
    <w:rsid w:val="2F152BF5"/>
    <w:rsid w:val="2F1533D5"/>
    <w:rsid w:val="2F3D0237"/>
    <w:rsid w:val="2F426F44"/>
    <w:rsid w:val="2F4D718F"/>
    <w:rsid w:val="2F5F1F2D"/>
    <w:rsid w:val="2F6F4641"/>
    <w:rsid w:val="2F7C64F5"/>
    <w:rsid w:val="2F7F1163"/>
    <w:rsid w:val="2F87072D"/>
    <w:rsid w:val="2F872524"/>
    <w:rsid w:val="2F8C1B83"/>
    <w:rsid w:val="2F9165EA"/>
    <w:rsid w:val="2FA570F1"/>
    <w:rsid w:val="2FA90300"/>
    <w:rsid w:val="2FB85AFA"/>
    <w:rsid w:val="2FBF11A9"/>
    <w:rsid w:val="2FC11CD6"/>
    <w:rsid w:val="2FE85750"/>
    <w:rsid w:val="2FF113CF"/>
    <w:rsid w:val="2FFC45FF"/>
    <w:rsid w:val="300112DD"/>
    <w:rsid w:val="300A1672"/>
    <w:rsid w:val="300F0BC6"/>
    <w:rsid w:val="3015171F"/>
    <w:rsid w:val="3020040C"/>
    <w:rsid w:val="30272C3A"/>
    <w:rsid w:val="302D5760"/>
    <w:rsid w:val="303C3E6C"/>
    <w:rsid w:val="30454E36"/>
    <w:rsid w:val="30646B9F"/>
    <w:rsid w:val="30675D10"/>
    <w:rsid w:val="30721100"/>
    <w:rsid w:val="30730262"/>
    <w:rsid w:val="30887A21"/>
    <w:rsid w:val="309C17B1"/>
    <w:rsid w:val="309D050A"/>
    <w:rsid w:val="30AA5115"/>
    <w:rsid w:val="30B23A5E"/>
    <w:rsid w:val="30B97FD4"/>
    <w:rsid w:val="30C47EBF"/>
    <w:rsid w:val="30C67962"/>
    <w:rsid w:val="30CB49B5"/>
    <w:rsid w:val="30DC11CD"/>
    <w:rsid w:val="30E82C15"/>
    <w:rsid w:val="30EC462B"/>
    <w:rsid w:val="30F26117"/>
    <w:rsid w:val="31007870"/>
    <w:rsid w:val="310C07EC"/>
    <w:rsid w:val="310C2816"/>
    <w:rsid w:val="31171EA3"/>
    <w:rsid w:val="311F6995"/>
    <w:rsid w:val="31304248"/>
    <w:rsid w:val="313A4064"/>
    <w:rsid w:val="313B6AE5"/>
    <w:rsid w:val="313C053A"/>
    <w:rsid w:val="31485FDB"/>
    <w:rsid w:val="314A7CAF"/>
    <w:rsid w:val="31501715"/>
    <w:rsid w:val="31683389"/>
    <w:rsid w:val="31815F08"/>
    <w:rsid w:val="31954B9F"/>
    <w:rsid w:val="31AE2DFD"/>
    <w:rsid w:val="31AE5F49"/>
    <w:rsid w:val="31C254B4"/>
    <w:rsid w:val="31CD4A48"/>
    <w:rsid w:val="31DE57C7"/>
    <w:rsid w:val="31E2096A"/>
    <w:rsid w:val="31E8796A"/>
    <w:rsid w:val="31EB76D0"/>
    <w:rsid w:val="32013D1A"/>
    <w:rsid w:val="320520F3"/>
    <w:rsid w:val="320A6BB4"/>
    <w:rsid w:val="32164126"/>
    <w:rsid w:val="32194890"/>
    <w:rsid w:val="32276EA7"/>
    <w:rsid w:val="322D040D"/>
    <w:rsid w:val="322D2FEE"/>
    <w:rsid w:val="32351CEB"/>
    <w:rsid w:val="323605FC"/>
    <w:rsid w:val="323E03AD"/>
    <w:rsid w:val="32437545"/>
    <w:rsid w:val="324D4E70"/>
    <w:rsid w:val="3260273F"/>
    <w:rsid w:val="328236FF"/>
    <w:rsid w:val="3284192D"/>
    <w:rsid w:val="3286078F"/>
    <w:rsid w:val="32877906"/>
    <w:rsid w:val="328E77D2"/>
    <w:rsid w:val="32907387"/>
    <w:rsid w:val="329A32B0"/>
    <w:rsid w:val="329C7443"/>
    <w:rsid w:val="32A1078E"/>
    <w:rsid w:val="32A31D0C"/>
    <w:rsid w:val="32B903ED"/>
    <w:rsid w:val="32D026BA"/>
    <w:rsid w:val="32F148C8"/>
    <w:rsid w:val="331425BC"/>
    <w:rsid w:val="33222ECC"/>
    <w:rsid w:val="33223ACB"/>
    <w:rsid w:val="33363AE3"/>
    <w:rsid w:val="334733B4"/>
    <w:rsid w:val="33604011"/>
    <w:rsid w:val="33790D5D"/>
    <w:rsid w:val="339A26C0"/>
    <w:rsid w:val="339B5E95"/>
    <w:rsid w:val="339D07A3"/>
    <w:rsid w:val="33A41712"/>
    <w:rsid w:val="33B10637"/>
    <w:rsid w:val="33B36B0F"/>
    <w:rsid w:val="33C218E4"/>
    <w:rsid w:val="33CD1A6A"/>
    <w:rsid w:val="33FC17BD"/>
    <w:rsid w:val="33FF7E41"/>
    <w:rsid w:val="34007E42"/>
    <w:rsid w:val="340527AB"/>
    <w:rsid w:val="34062C9F"/>
    <w:rsid w:val="34067161"/>
    <w:rsid w:val="34197098"/>
    <w:rsid w:val="342C54F6"/>
    <w:rsid w:val="34460FE5"/>
    <w:rsid w:val="345B27B6"/>
    <w:rsid w:val="34777AD4"/>
    <w:rsid w:val="34A30CE2"/>
    <w:rsid w:val="34AD4C3D"/>
    <w:rsid w:val="34B11E35"/>
    <w:rsid w:val="34B82DB1"/>
    <w:rsid w:val="34C14EC1"/>
    <w:rsid w:val="34D83E8B"/>
    <w:rsid w:val="34E83EBD"/>
    <w:rsid w:val="34FB5623"/>
    <w:rsid w:val="34FF28A6"/>
    <w:rsid w:val="34FF6021"/>
    <w:rsid w:val="35117BED"/>
    <w:rsid w:val="353720EB"/>
    <w:rsid w:val="35376AFF"/>
    <w:rsid w:val="354040D7"/>
    <w:rsid w:val="354759E0"/>
    <w:rsid w:val="35485E08"/>
    <w:rsid w:val="354C1F84"/>
    <w:rsid w:val="355B3C84"/>
    <w:rsid w:val="355E7EB3"/>
    <w:rsid w:val="356E18FF"/>
    <w:rsid w:val="357600F3"/>
    <w:rsid w:val="35821189"/>
    <w:rsid w:val="35846F26"/>
    <w:rsid w:val="358653CC"/>
    <w:rsid w:val="358B2A4D"/>
    <w:rsid w:val="35A1264B"/>
    <w:rsid w:val="35A540DC"/>
    <w:rsid w:val="35B27373"/>
    <w:rsid w:val="35B35D5A"/>
    <w:rsid w:val="35B60506"/>
    <w:rsid w:val="35CB23E7"/>
    <w:rsid w:val="35D85EEB"/>
    <w:rsid w:val="35EB2A3F"/>
    <w:rsid w:val="35EB7FD6"/>
    <w:rsid w:val="35F35A12"/>
    <w:rsid w:val="361030D5"/>
    <w:rsid w:val="36131892"/>
    <w:rsid w:val="363942AB"/>
    <w:rsid w:val="364317C5"/>
    <w:rsid w:val="3644420D"/>
    <w:rsid w:val="364E6189"/>
    <w:rsid w:val="36573639"/>
    <w:rsid w:val="36681330"/>
    <w:rsid w:val="366D70C9"/>
    <w:rsid w:val="367469F3"/>
    <w:rsid w:val="367E05D5"/>
    <w:rsid w:val="368444E9"/>
    <w:rsid w:val="36883EF7"/>
    <w:rsid w:val="368B06B2"/>
    <w:rsid w:val="36984281"/>
    <w:rsid w:val="36A45175"/>
    <w:rsid w:val="36AE5A6C"/>
    <w:rsid w:val="36AF4BFA"/>
    <w:rsid w:val="36B34302"/>
    <w:rsid w:val="36B51251"/>
    <w:rsid w:val="36C62423"/>
    <w:rsid w:val="36C91B92"/>
    <w:rsid w:val="36D72E10"/>
    <w:rsid w:val="36DD55D2"/>
    <w:rsid w:val="36DF3A31"/>
    <w:rsid w:val="36EB59EA"/>
    <w:rsid w:val="36F52456"/>
    <w:rsid w:val="370C76FD"/>
    <w:rsid w:val="37164045"/>
    <w:rsid w:val="371F0C3C"/>
    <w:rsid w:val="37252FD3"/>
    <w:rsid w:val="372C08AB"/>
    <w:rsid w:val="3730313A"/>
    <w:rsid w:val="373F42D3"/>
    <w:rsid w:val="3741614E"/>
    <w:rsid w:val="375932E2"/>
    <w:rsid w:val="37694973"/>
    <w:rsid w:val="37790C20"/>
    <w:rsid w:val="37840296"/>
    <w:rsid w:val="378E52BD"/>
    <w:rsid w:val="3792682F"/>
    <w:rsid w:val="3799215B"/>
    <w:rsid w:val="379E5D26"/>
    <w:rsid w:val="37B50D9F"/>
    <w:rsid w:val="37D07C9E"/>
    <w:rsid w:val="37E6109A"/>
    <w:rsid w:val="37E812AF"/>
    <w:rsid w:val="37EE28E9"/>
    <w:rsid w:val="38030A88"/>
    <w:rsid w:val="38213E5D"/>
    <w:rsid w:val="383C1692"/>
    <w:rsid w:val="383C30E9"/>
    <w:rsid w:val="383E72E2"/>
    <w:rsid w:val="383F7421"/>
    <w:rsid w:val="38485911"/>
    <w:rsid w:val="385258D0"/>
    <w:rsid w:val="38581A0E"/>
    <w:rsid w:val="385A006C"/>
    <w:rsid w:val="385B3535"/>
    <w:rsid w:val="385B4070"/>
    <w:rsid w:val="385F4349"/>
    <w:rsid w:val="38606679"/>
    <w:rsid w:val="388249BA"/>
    <w:rsid w:val="389836B0"/>
    <w:rsid w:val="38A55183"/>
    <w:rsid w:val="38A640E8"/>
    <w:rsid w:val="38B9276B"/>
    <w:rsid w:val="38BD611D"/>
    <w:rsid w:val="38CD35AC"/>
    <w:rsid w:val="38D0788D"/>
    <w:rsid w:val="38D548F8"/>
    <w:rsid w:val="38DA1D82"/>
    <w:rsid w:val="38DC5DBC"/>
    <w:rsid w:val="38EA7181"/>
    <w:rsid w:val="38F74D49"/>
    <w:rsid w:val="38FE46ED"/>
    <w:rsid w:val="391F1210"/>
    <w:rsid w:val="392052A1"/>
    <w:rsid w:val="394664F2"/>
    <w:rsid w:val="39480CD8"/>
    <w:rsid w:val="3948246E"/>
    <w:rsid w:val="39647878"/>
    <w:rsid w:val="397F3397"/>
    <w:rsid w:val="399234F1"/>
    <w:rsid w:val="39957768"/>
    <w:rsid w:val="39A3583E"/>
    <w:rsid w:val="39A84156"/>
    <w:rsid w:val="39AB0BD4"/>
    <w:rsid w:val="39AE4A3B"/>
    <w:rsid w:val="39B122C3"/>
    <w:rsid w:val="39B82BE6"/>
    <w:rsid w:val="39BA404A"/>
    <w:rsid w:val="39C83131"/>
    <w:rsid w:val="39CC12A4"/>
    <w:rsid w:val="39CF282C"/>
    <w:rsid w:val="39CF5EEF"/>
    <w:rsid w:val="39E06955"/>
    <w:rsid w:val="39EC0B9A"/>
    <w:rsid w:val="39F27AF1"/>
    <w:rsid w:val="39FC49E4"/>
    <w:rsid w:val="3A050D81"/>
    <w:rsid w:val="3A0E059C"/>
    <w:rsid w:val="3A1877E3"/>
    <w:rsid w:val="3A283434"/>
    <w:rsid w:val="3A337BC1"/>
    <w:rsid w:val="3A35071B"/>
    <w:rsid w:val="3A3D2357"/>
    <w:rsid w:val="3A5D0721"/>
    <w:rsid w:val="3A663759"/>
    <w:rsid w:val="3A7E7F03"/>
    <w:rsid w:val="3A815343"/>
    <w:rsid w:val="3A837C18"/>
    <w:rsid w:val="3A8F1FB6"/>
    <w:rsid w:val="3A923B02"/>
    <w:rsid w:val="3AB63C62"/>
    <w:rsid w:val="3AB73F1A"/>
    <w:rsid w:val="3AB81776"/>
    <w:rsid w:val="3ACD09B7"/>
    <w:rsid w:val="3AD85D90"/>
    <w:rsid w:val="3AE82A29"/>
    <w:rsid w:val="3AEA55DA"/>
    <w:rsid w:val="3AED0A8E"/>
    <w:rsid w:val="3AF2573C"/>
    <w:rsid w:val="3AF756E7"/>
    <w:rsid w:val="3B19750D"/>
    <w:rsid w:val="3B21063B"/>
    <w:rsid w:val="3B246205"/>
    <w:rsid w:val="3B3C3B79"/>
    <w:rsid w:val="3B3C5700"/>
    <w:rsid w:val="3B4D66F7"/>
    <w:rsid w:val="3B514FC3"/>
    <w:rsid w:val="3B531CAC"/>
    <w:rsid w:val="3B534F5E"/>
    <w:rsid w:val="3B5503FB"/>
    <w:rsid w:val="3B571625"/>
    <w:rsid w:val="3B5C665A"/>
    <w:rsid w:val="3B6216D9"/>
    <w:rsid w:val="3B631640"/>
    <w:rsid w:val="3B682CB7"/>
    <w:rsid w:val="3B695486"/>
    <w:rsid w:val="3B736DDE"/>
    <w:rsid w:val="3B773485"/>
    <w:rsid w:val="3B84482A"/>
    <w:rsid w:val="3B887E96"/>
    <w:rsid w:val="3B943409"/>
    <w:rsid w:val="3B9C58E6"/>
    <w:rsid w:val="3BA049A7"/>
    <w:rsid w:val="3BA57BAF"/>
    <w:rsid w:val="3BB56AA3"/>
    <w:rsid w:val="3BC30551"/>
    <w:rsid w:val="3BC30A32"/>
    <w:rsid w:val="3BC459C1"/>
    <w:rsid w:val="3BC47A92"/>
    <w:rsid w:val="3BCD0337"/>
    <w:rsid w:val="3BDA58A6"/>
    <w:rsid w:val="3BE17224"/>
    <w:rsid w:val="3BE3254F"/>
    <w:rsid w:val="3BE766D9"/>
    <w:rsid w:val="3BEB1CFE"/>
    <w:rsid w:val="3BFC2E7B"/>
    <w:rsid w:val="3C03683F"/>
    <w:rsid w:val="3C092F23"/>
    <w:rsid w:val="3C0E2705"/>
    <w:rsid w:val="3C1D2197"/>
    <w:rsid w:val="3C392CD3"/>
    <w:rsid w:val="3C3A2CA8"/>
    <w:rsid w:val="3C411572"/>
    <w:rsid w:val="3C440469"/>
    <w:rsid w:val="3C4C4AF5"/>
    <w:rsid w:val="3C4C555A"/>
    <w:rsid w:val="3C4E2A7A"/>
    <w:rsid w:val="3C4E43B1"/>
    <w:rsid w:val="3C527CB1"/>
    <w:rsid w:val="3C5374CC"/>
    <w:rsid w:val="3C600EBD"/>
    <w:rsid w:val="3C616B46"/>
    <w:rsid w:val="3C6D3C30"/>
    <w:rsid w:val="3C6F2B77"/>
    <w:rsid w:val="3C76257B"/>
    <w:rsid w:val="3C8800C2"/>
    <w:rsid w:val="3C8A5BD3"/>
    <w:rsid w:val="3C936E89"/>
    <w:rsid w:val="3C9B300B"/>
    <w:rsid w:val="3CA142EA"/>
    <w:rsid w:val="3CC80712"/>
    <w:rsid w:val="3CCA4B26"/>
    <w:rsid w:val="3CCE1E6A"/>
    <w:rsid w:val="3CCE325F"/>
    <w:rsid w:val="3CDB04BA"/>
    <w:rsid w:val="3CDE1F4D"/>
    <w:rsid w:val="3CDE3880"/>
    <w:rsid w:val="3CE04EA3"/>
    <w:rsid w:val="3CE861EA"/>
    <w:rsid w:val="3CF37848"/>
    <w:rsid w:val="3CFD1614"/>
    <w:rsid w:val="3D052263"/>
    <w:rsid w:val="3D177CE8"/>
    <w:rsid w:val="3D1E3CBE"/>
    <w:rsid w:val="3D236AE9"/>
    <w:rsid w:val="3D35117A"/>
    <w:rsid w:val="3D40270F"/>
    <w:rsid w:val="3D553BEA"/>
    <w:rsid w:val="3D560C29"/>
    <w:rsid w:val="3D5675E2"/>
    <w:rsid w:val="3D5A6308"/>
    <w:rsid w:val="3D6963FD"/>
    <w:rsid w:val="3D745F49"/>
    <w:rsid w:val="3D753037"/>
    <w:rsid w:val="3D8D1E25"/>
    <w:rsid w:val="3D924C5F"/>
    <w:rsid w:val="3D981500"/>
    <w:rsid w:val="3DA0256E"/>
    <w:rsid w:val="3DAA12BD"/>
    <w:rsid w:val="3DAB7715"/>
    <w:rsid w:val="3DBB566C"/>
    <w:rsid w:val="3DBD6A13"/>
    <w:rsid w:val="3DC34B3A"/>
    <w:rsid w:val="3DC94B0A"/>
    <w:rsid w:val="3DE075DF"/>
    <w:rsid w:val="3DE32E04"/>
    <w:rsid w:val="3DE463D2"/>
    <w:rsid w:val="3DFC2251"/>
    <w:rsid w:val="3DFD2706"/>
    <w:rsid w:val="3E0563EE"/>
    <w:rsid w:val="3E06115E"/>
    <w:rsid w:val="3E084621"/>
    <w:rsid w:val="3E1918C7"/>
    <w:rsid w:val="3E1C33B4"/>
    <w:rsid w:val="3E2118C5"/>
    <w:rsid w:val="3E3111A8"/>
    <w:rsid w:val="3E4122F9"/>
    <w:rsid w:val="3E560301"/>
    <w:rsid w:val="3E5D01A7"/>
    <w:rsid w:val="3E5E6DE4"/>
    <w:rsid w:val="3E6C792D"/>
    <w:rsid w:val="3E922525"/>
    <w:rsid w:val="3E936E3A"/>
    <w:rsid w:val="3E9B268F"/>
    <w:rsid w:val="3E9D1759"/>
    <w:rsid w:val="3EAC7A6D"/>
    <w:rsid w:val="3EBB58B3"/>
    <w:rsid w:val="3EC80E04"/>
    <w:rsid w:val="3ECA3A56"/>
    <w:rsid w:val="3ECA563F"/>
    <w:rsid w:val="3EED78CE"/>
    <w:rsid w:val="3EF04247"/>
    <w:rsid w:val="3EF73760"/>
    <w:rsid w:val="3F094DDF"/>
    <w:rsid w:val="3F0F7939"/>
    <w:rsid w:val="3F10614E"/>
    <w:rsid w:val="3F161E52"/>
    <w:rsid w:val="3F2176F4"/>
    <w:rsid w:val="3F2215F0"/>
    <w:rsid w:val="3F277AD4"/>
    <w:rsid w:val="3F280459"/>
    <w:rsid w:val="3F2D632A"/>
    <w:rsid w:val="3F4D2FB6"/>
    <w:rsid w:val="3F4D62DC"/>
    <w:rsid w:val="3F5202E1"/>
    <w:rsid w:val="3F647D9D"/>
    <w:rsid w:val="3F7C3831"/>
    <w:rsid w:val="3F8D53D2"/>
    <w:rsid w:val="3F972FDB"/>
    <w:rsid w:val="3F9F4A15"/>
    <w:rsid w:val="3FB447A0"/>
    <w:rsid w:val="3FC11B65"/>
    <w:rsid w:val="3FCF7FF9"/>
    <w:rsid w:val="3FE104F4"/>
    <w:rsid w:val="3FF76919"/>
    <w:rsid w:val="40104961"/>
    <w:rsid w:val="4013403F"/>
    <w:rsid w:val="40284131"/>
    <w:rsid w:val="403E2F94"/>
    <w:rsid w:val="404338D2"/>
    <w:rsid w:val="404D2D5F"/>
    <w:rsid w:val="404E42F2"/>
    <w:rsid w:val="405A4BBF"/>
    <w:rsid w:val="406A61C0"/>
    <w:rsid w:val="407C63BE"/>
    <w:rsid w:val="40821E32"/>
    <w:rsid w:val="40AB34AA"/>
    <w:rsid w:val="40AC4453"/>
    <w:rsid w:val="40B132B6"/>
    <w:rsid w:val="40BB3036"/>
    <w:rsid w:val="40C16B58"/>
    <w:rsid w:val="40C91B6E"/>
    <w:rsid w:val="40D4129A"/>
    <w:rsid w:val="40DE26A9"/>
    <w:rsid w:val="40E029CB"/>
    <w:rsid w:val="40E95695"/>
    <w:rsid w:val="40EE24A5"/>
    <w:rsid w:val="40EF1FE9"/>
    <w:rsid w:val="41047A2B"/>
    <w:rsid w:val="410863CA"/>
    <w:rsid w:val="41151859"/>
    <w:rsid w:val="41257E2C"/>
    <w:rsid w:val="4144680A"/>
    <w:rsid w:val="41472CA8"/>
    <w:rsid w:val="414F572E"/>
    <w:rsid w:val="41514A02"/>
    <w:rsid w:val="415854A1"/>
    <w:rsid w:val="41596499"/>
    <w:rsid w:val="417B248A"/>
    <w:rsid w:val="417B45BE"/>
    <w:rsid w:val="417C40F9"/>
    <w:rsid w:val="418A03CE"/>
    <w:rsid w:val="418A6356"/>
    <w:rsid w:val="418B5A82"/>
    <w:rsid w:val="41A060A5"/>
    <w:rsid w:val="41A83D55"/>
    <w:rsid w:val="41B70C6F"/>
    <w:rsid w:val="41C11D00"/>
    <w:rsid w:val="41C2071C"/>
    <w:rsid w:val="41D02FAF"/>
    <w:rsid w:val="41DB5599"/>
    <w:rsid w:val="41E93EF9"/>
    <w:rsid w:val="41EA647C"/>
    <w:rsid w:val="41EC1597"/>
    <w:rsid w:val="41EE6E65"/>
    <w:rsid w:val="41F83624"/>
    <w:rsid w:val="41FF7276"/>
    <w:rsid w:val="420060B9"/>
    <w:rsid w:val="42081896"/>
    <w:rsid w:val="4212745A"/>
    <w:rsid w:val="421B15EC"/>
    <w:rsid w:val="421C7CF0"/>
    <w:rsid w:val="42217D8B"/>
    <w:rsid w:val="422B37C2"/>
    <w:rsid w:val="42326843"/>
    <w:rsid w:val="423A6B04"/>
    <w:rsid w:val="423E2ADE"/>
    <w:rsid w:val="42446731"/>
    <w:rsid w:val="42470F25"/>
    <w:rsid w:val="425429F7"/>
    <w:rsid w:val="425452FE"/>
    <w:rsid w:val="425E4B1B"/>
    <w:rsid w:val="426849E4"/>
    <w:rsid w:val="426A4207"/>
    <w:rsid w:val="427118B4"/>
    <w:rsid w:val="42805EF8"/>
    <w:rsid w:val="429528EC"/>
    <w:rsid w:val="429C1CD4"/>
    <w:rsid w:val="42A05762"/>
    <w:rsid w:val="42A0686E"/>
    <w:rsid w:val="42A84A4F"/>
    <w:rsid w:val="42AA4319"/>
    <w:rsid w:val="42AE33F8"/>
    <w:rsid w:val="42B57DEF"/>
    <w:rsid w:val="42BD47FF"/>
    <w:rsid w:val="42C302B6"/>
    <w:rsid w:val="42CC103D"/>
    <w:rsid w:val="42CE7AA3"/>
    <w:rsid w:val="42D53640"/>
    <w:rsid w:val="42DD77D2"/>
    <w:rsid w:val="42E0099F"/>
    <w:rsid w:val="42E7141E"/>
    <w:rsid w:val="42F37D93"/>
    <w:rsid w:val="42F632FF"/>
    <w:rsid w:val="42FB0096"/>
    <w:rsid w:val="430D5941"/>
    <w:rsid w:val="430E1F74"/>
    <w:rsid w:val="43211927"/>
    <w:rsid w:val="43255AD3"/>
    <w:rsid w:val="432655EC"/>
    <w:rsid w:val="432D3927"/>
    <w:rsid w:val="433172B0"/>
    <w:rsid w:val="434B3FEC"/>
    <w:rsid w:val="435E0EB5"/>
    <w:rsid w:val="435E629D"/>
    <w:rsid w:val="438130B3"/>
    <w:rsid w:val="43851355"/>
    <w:rsid w:val="439904B3"/>
    <w:rsid w:val="43AC00F7"/>
    <w:rsid w:val="43AC414E"/>
    <w:rsid w:val="43BB4BFD"/>
    <w:rsid w:val="43CD4C45"/>
    <w:rsid w:val="43D11592"/>
    <w:rsid w:val="43D23F2D"/>
    <w:rsid w:val="43D81C3F"/>
    <w:rsid w:val="43E13A17"/>
    <w:rsid w:val="43EB238D"/>
    <w:rsid w:val="43FA03BD"/>
    <w:rsid w:val="4417702F"/>
    <w:rsid w:val="441B1EC0"/>
    <w:rsid w:val="441D5BB0"/>
    <w:rsid w:val="442B045D"/>
    <w:rsid w:val="442D1620"/>
    <w:rsid w:val="44422DEF"/>
    <w:rsid w:val="44461A00"/>
    <w:rsid w:val="44671812"/>
    <w:rsid w:val="44685FAF"/>
    <w:rsid w:val="446B618D"/>
    <w:rsid w:val="446E5C21"/>
    <w:rsid w:val="44717B5C"/>
    <w:rsid w:val="4473473B"/>
    <w:rsid w:val="447E32B3"/>
    <w:rsid w:val="447E5053"/>
    <w:rsid w:val="44A42077"/>
    <w:rsid w:val="44BB1198"/>
    <w:rsid w:val="44BC7D74"/>
    <w:rsid w:val="44C4168F"/>
    <w:rsid w:val="44C94074"/>
    <w:rsid w:val="44CB0E1B"/>
    <w:rsid w:val="44CD50AA"/>
    <w:rsid w:val="44DB3C0E"/>
    <w:rsid w:val="44DF1331"/>
    <w:rsid w:val="44EF41F5"/>
    <w:rsid w:val="44F20B2C"/>
    <w:rsid w:val="450013EA"/>
    <w:rsid w:val="450A3F80"/>
    <w:rsid w:val="45107716"/>
    <w:rsid w:val="4513367B"/>
    <w:rsid w:val="4516528C"/>
    <w:rsid w:val="451D4DA0"/>
    <w:rsid w:val="451D5FC9"/>
    <w:rsid w:val="45264A41"/>
    <w:rsid w:val="452811B6"/>
    <w:rsid w:val="45307D3F"/>
    <w:rsid w:val="454519EF"/>
    <w:rsid w:val="4547209E"/>
    <w:rsid w:val="45614134"/>
    <w:rsid w:val="456B7A2F"/>
    <w:rsid w:val="456D7075"/>
    <w:rsid w:val="45845C3B"/>
    <w:rsid w:val="458D32A2"/>
    <w:rsid w:val="458E0F96"/>
    <w:rsid w:val="45AD2263"/>
    <w:rsid w:val="45B045F5"/>
    <w:rsid w:val="45B25F82"/>
    <w:rsid w:val="45B777EC"/>
    <w:rsid w:val="45B97535"/>
    <w:rsid w:val="45BC1EFC"/>
    <w:rsid w:val="45BD7D3F"/>
    <w:rsid w:val="45C80660"/>
    <w:rsid w:val="45C83238"/>
    <w:rsid w:val="45D75E63"/>
    <w:rsid w:val="45D96E00"/>
    <w:rsid w:val="45DF5942"/>
    <w:rsid w:val="45E15471"/>
    <w:rsid w:val="45E530FA"/>
    <w:rsid w:val="45EE4915"/>
    <w:rsid w:val="45F5542E"/>
    <w:rsid w:val="45F81AD2"/>
    <w:rsid w:val="45F90CED"/>
    <w:rsid w:val="46072995"/>
    <w:rsid w:val="460E292D"/>
    <w:rsid w:val="461B5AE6"/>
    <w:rsid w:val="461D7859"/>
    <w:rsid w:val="4626458F"/>
    <w:rsid w:val="46363D60"/>
    <w:rsid w:val="463A49E4"/>
    <w:rsid w:val="4646384F"/>
    <w:rsid w:val="46523EC2"/>
    <w:rsid w:val="465C46F1"/>
    <w:rsid w:val="466C6029"/>
    <w:rsid w:val="46730C11"/>
    <w:rsid w:val="46777BF6"/>
    <w:rsid w:val="46786EF3"/>
    <w:rsid w:val="467B5B04"/>
    <w:rsid w:val="467C1BF6"/>
    <w:rsid w:val="4687542E"/>
    <w:rsid w:val="46906D65"/>
    <w:rsid w:val="46930DFF"/>
    <w:rsid w:val="46966108"/>
    <w:rsid w:val="469F0626"/>
    <w:rsid w:val="46A444A6"/>
    <w:rsid w:val="46A814E0"/>
    <w:rsid w:val="46B8338D"/>
    <w:rsid w:val="46B87851"/>
    <w:rsid w:val="46E2146E"/>
    <w:rsid w:val="46F823C1"/>
    <w:rsid w:val="46FF2764"/>
    <w:rsid w:val="47224A55"/>
    <w:rsid w:val="47231A85"/>
    <w:rsid w:val="47291EA9"/>
    <w:rsid w:val="472E2F58"/>
    <w:rsid w:val="472F067C"/>
    <w:rsid w:val="47317F7C"/>
    <w:rsid w:val="4743040C"/>
    <w:rsid w:val="47574054"/>
    <w:rsid w:val="475743EE"/>
    <w:rsid w:val="476772B6"/>
    <w:rsid w:val="47792D98"/>
    <w:rsid w:val="47807ED5"/>
    <w:rsid w:val="4786396E"/>
    <w:rsid w:val="47886F09"/>
    <w:rsid w:val="4799292C"/>
    <w:rsid w:val="479C598D"/>
    <w:rsid w:val="479D1D51"/>
    <w:rsid w:val="479F463B"/>
    <w:rsid w:val="47AC47F1"/>
    <w:rsid w:val="47B05034"/>
    <w:rsid w:val="47B76F7E"/>
    <w:rsid w:val="47B804DB"/>
    <w:rsid w:val="47CA2932"/>
    <w:rsid w:val="47CD2124"/>
    <w:rsid w:val="47D5775A"/>
    <w:rsid w:val="47E6132D"/>
    <w:rsid w:val="47EA5C4E"/>
    <w:rsid w:val="47F27B1D"/>
    <w:rsid w:val="47F677B4"/>
    <w:rsid w:val="47F74C9D"/>
    <w:rsid w:val="47FC06D3"/>
    <w:rsid w:val="480107F8"/>
    <w:rsid w:val="480367ED"/>
    <w:rsid w:val="48116B59"/>
    <w:rsid w:val="48117097"/>
    <w:rsid w:val="481D5AC1"/>
    <w:rsid w:val="48222029"/>
    <w:rsid w:val="4824290F"/>
    <w:rsid w:val="48245CD4"/>
    <w:rsid w:val="48255BB4"/>
    <w:rsid w:val="4825676B"/>
    <w:rsid w:val="482A02DF"/>
    <w:rsid w:val="48350DDD"/>
    <w:rsid w:val="48383735"/>
    <w:rsid w:val="483C7C9F"/>
    <w:rsid w:val="483E0F92"/>
    <w:rsid w:val="48503755"/>
    <w:rsid w:val="485038FF"/>
    <w:rsid w:val="48555890"/>
    <w:rsid w:val="4862105E"/>
    <w:rsid w:val="48672B11"/>
    <w:rsid w:val="486733A9"/>
    <w:rsid w:val="48712B77"/>
    <w:rsid w:val="48716E46"/>
    <w:rsid w:val="487725D6"/>
    <w:rsid w:val="487875EA"/>
    <w:rsid w:val="487B0059"/>
    <w:rsid w:val="4880223C"/>
    <w:rsid w:val="489223EC"/>
    <w:rsid w:val="489F5847"/>
    <w:rsid w:val="48AD6A51"/>
    <w:rsid w:val="48B257DE"/>
    <w:rsid w:val="48B630FB"/>
    <w:rsid w:val="48B6476A"/>
    <w:rsid w:val="48B81B1B"/>
    <w:rsid w:val="48BB76DD"/>
    <w:rsid w:val="48BB7AF1"/>
    <w:rsid w:val="48BD3428"/>
    <w:rsid w:val="48F41091"/>
    <w:rsid w:val="48FB1435"/>
    <w:rsid w:val="48FD1CAF"/>
    <w:rsid w:val="490609D9"/>
    <w:rsid w:val="4909604A"/>
    <w:rsid w:val="491B48D4"/>
    <w:rsid w:val="49233D76"/>
    <w:rsid w:val="492A6AE1"/>
    <w:rsid w:val="49363301"/>
    <w:rsid w:val="493A61B8"/>
    <w:rsid w:val="494D15E1"/>
    <w:rsid w:val="495059B2"/>
    <w:rsid w:val="49506494"/>
    <w:rsid w:val="49562281"/>
    <w:rsid w:val="49617474"/>
    <w:rsid w:val="496D0F15"/>
    <w:rsid w:val="498A5DBF"/>
    <w:rsid w:val="49957ACA"/>
    <w:rsid w:val="49996E02"/>
    <w:rsid w:val="499A3629"/>
    <w:rsid w:val="499B0670"/>
    <w:rsid w:val="49A6715A"/>
    <w:rsid w:val="49A86FB9"/>
    <w:rsid w:val="49B77C66"/>
    <w:rsid w:val="49C95080"/>
    <w:rsid w:val="49D5333A"/>
    <w:rsid w:val="49EC5886"/>
    <w:rsid w:val="49EE3964"/>
    <w:rsid w:val="49F12D18"/>
    <w:rsid w:val="49FE570F"/>
    <w:rsid w:val="4A045998"/>
    <w:rsid w:val="4A0C5B73"/>
    <w:rsid w:val="4A173FB6"/>
    <w:rsid w:val="4A1B2374"/>
    <w:rsid w:val="4A1B269A"/>
    <w:rsid w:val="4A1F33B6"/>
    <w:rsid w:val="4A2C43EB"/>
    <w:rsid w:val="4A2D3A9C"/>
    <w:rsid w:val="4A3841CE"/>
    <w:rsid w:val="4A3A3325"/>
    <w:rsid w:val="4A4306BC"/>
    <w:rsid w:val="4A596A26"/>
    <w:rsid w:val="4A5C473E"/>
    <w:rsid w:val="4A6773D4"/>
    <w:rsid w:val="4A7E4B94"/>
    <w:rsid w:val="4A81039E"/>
    <w:rsid w:val="4A8331B0"/>
    <w:rsid w:val="4A856281"/>
    <w:rsid w:val="4A9606B8"/>
    <w:rsid w:val="4A9C1361"/>
    <w:rsid w:val="4A9D34F6"/>
    <w:rsid w:val="4AA34589"/>
    <w:rsid w:val="4AA3633E"/>
    <w:rsid w:val="4AB30976"/>
    <w:rsid w:val="4ABD03A5"/>
    <w:rsid w:val="4ACF104B"/>
    <w:rsid w:val="4ACF724D"/>
    <w:rsid w:val="4AD13007"/>
    <w:rsid w:val="4AE66941"/>
    <w:rsid w:val="4AE946A7"/>
    <w:rsid w:val="4AFD4DA2"/>
    <w:rsid w:val="4AFE1498"/>
    <w:rsid w:val="4AFF7EDA"/>
    <w:rsid w:val="4B040F4D"/>
    <w:rsid w:val="4B086D53"/>
    <w:rsid w:val="4B087292"/>
    <w:rsid w:val="4B096B2C"/>
    <w:rsid w:val="4B1F6503"/>
    <w:rsid w:val="4B271989"/>
    <w:rsid w:val="4B40445D"/>
    <w:rsid w:val="4B582308"/>
    <w:rsid w:val="4B5B162F"/>
    <w:rsid w:val="4B5B5250"/>
    <w:rsid w:val="4B5E61DA"/>
    <w:rsid w:val="4B630A0F"/>
    <w:rsid w:val="4B6455B9"/>
    <w:rsid w:val="4B66612D"/>
    <w:rsid w:val="4B666282"/>
    <w:rsid w:val="4B863FC4"/>
    <w:rsid w:val="4B8E2394"/>
    <w:rsid w:val="4B942765"/>
    <w:rsid w:val="4B94438F"/>
    <w:rsid w:val="4B944481"/>
    <w:rsid w:val="4B953A59"/>
    <w:rsid w:val="4B9B3D8B"/>
    <w:rsid w:val="4BA67869"/>
    <w:rsid w:val="4BA7122F"/>
    <w:rsid w:val="4BAF0A51"/>
    <w:rsid w:val="4BC14F5F"/>
    <w:rsid w:val="4BCC5467"/>
    <w:rsid w:val="4BD3191D"/>
    <w:rsid w:val="4BD93333"/>
    <w:rsid w:val="4BE00F17"/>
    <w:rsid w:val="4C0C7EC1"/>
    <w:rsid w:val="4C0F1BE1"/>
    <w:rsid w:val="4C193495"/>
    <w:rsid w:val="4C1B1688"/>
    <w:rsid w:val="4C217BAA"/>
    <w:rsid w:val="4C282B29"/>
    <w:rsid w:val="4C371DAF"/>
    <w:rsid w:val="4C3D0B88"/>
    <w:rsid w:val="4C454686"/>
    <w:rsid w:val="4C47102E"/>
    <w:rsid w:val="4C481FB3"/>
    <w:rsid w:val="4C4A0136"/>
    <w:rsid w:val="4C4E5F36"/>
    <w:rsid w:val="4C66263E"/>
    <w:rsid w:val="4C690037"/>
    <w:rsid w:val="4C7A5208"/>
    <w:rsid w:val="4C807BA2"/>
    <w:rsid w:val="4C8612CB"/>
    <w:rsid w:val="4CA23B9A"/>
    <w:rsid w:val="4CA27D42"/>
    <w:rsid w:val="4CA33191"/>
    <w:rsid w:val="4CAA27EA"/>
    <w:rsid w:val="4CDA0D6A"/>
    <w:rsid w:val="4CDE386A"/>
    <w:rsid w:val="4CE210FA"/>
    <w:rsid w:val="4CEB34D4"/>
    <w:rsid w:val="4CF959B8"/>
    <w:rsid w:val="4D0C7B1C"/>
    <w:rsid w:val="4D143373"/>
    <w:rsid w:val="4D172278"/>
    <w:rsid w:val="4D2369DC"/>
    <w:rsid w:val="4D29787C"/>
    <w:rsid w:val="4D30619A"/>
    <w:rsid w:val="4D417198"/>
    <w:rsid w:val="4D4532B8"/>
    <w:rsid w:val="4D633B04"/>
    <w:rsid w:val="4D6A3B63"/>
    <w:rsid w:val="4D7916E5"/>
    <w:rsid w:val="4D8469ED"/>
    <w:rsid w:val="4D8E53FC"/>
    <w:rsid w:val="4D945CC4"/>
    <w:rsid w:val="4DA47D43"/>
    <w:rsid w:val="4DAD3A11"/>
    <w:rsid w:val="4DB806A5"/>
    <w:rsid w:val="4DD3142A"/>
    <w:rsid w:val="4DE30AF5"/>
    <w:rsid w:val="4DE515AD"/>
    <w:rsid w:val="4DEE6E2D"/>
    <w:rsid w:val="4E015485"/>
    <w:rsid w:val="4E022562"/>
    <w:rsid w:val="4E09403E"/>
    <w:rsid w:val="4E095B9D"/>
    <w:rsid w:val="4E0B7E57"/>
    <w:rsid w:val="4E187653"/>
    <w:rsid w:val="4E1B4E62"/>
    <w:rsid w:val="4E2E55B2"/>
    <w:rsid w:val="4E3A07DE"/>
    <w:rsid w:val="4E51409F"/>
    <w:rsid w:val="4E6606BA"/>
    <w:rsid w:val="4E6675DD"/>
    <w:rsid w:val="4E711E23"/>
    <w:rsid w:val="4E8C740F"/>
    <w:rsid w:val="4E940460"/>
    <w:rsid w:val="4EB7290C"/>
    <w:rsid w:val="4EBB5AA8"/>
    <w:rsid w:val="4EC675B6"/>
    <w:rsid w:val="4EE30EF3"/>
    <w:rsid w:val="4EE72FFF"/>
    <w:rsid w:val="4EEF5E35"/>
    <w:rsid w:val="4F016A5C"/>
    <w:rsid w:val="4F0237F4"/>
    <w:rsid w:val="4F107676"/>
    <w:rsid w:val="4F156FBD"/>
    <w:rsid w:val="4F204DE6"/>
    <w:rsid w:val="4F267881"/>
    <w:rsid w:val="4F284606"/>
    <w:rsid w:val="4F3F234D"/>
    <w:rsid w:val="4F401527"/>
    <w:rsid w:val="4F453D4C"/>
    <w:rsid w:val="4F657DD4"/>
    <w:rsid w:val="4F6A777A"/>
    <w:rsid w:val="4F6E7BEC"/>
    <w:rsid w:val="4F75432C"/>
    <w:rsid w:val="4F8044B7"/>
    <w:rsid w:val="4F8E3F78"/>
    <w:rsid w:val="4F9118CB"/>
    <w:rsid w:val="4F980264"/>
    <w:rsid w:val="4F9A6DC6"/>
    <w:rsid w:val="4FB10E89"/>
    <w:rsid w:val="4FD06DF5"/>
    <w:rsid w:val="4FDC51B0"/>
    <w:rsid w:val="4FE32510"/>
    <w:rsid w:val="4FE618F1"/>
    <w:rsid w:val="500A6A73"/>
    <w:rsid w:val="50180AEF"/>
    <w:rsid w:val="502B153B"/>
    <w:rsid w:val="502D4B72"/>
    <w:rsid w:val="50500D6F"/>
    <w:rsid w:val="50524385"/>
    <w:rsid w:val="505266C2"/>
    <w:rsid w:val="50565C36"/>
    <w:rsid w:val="50654772"/>
    <w:rsid w:val="506C39E5"/>
    <w:rsid w:val="507851C8"/>
    <w:rsid w:val="508368D8"/>
    <w:rsid w:val="50845201"/>
    <w:rsid w:val="50875FC6"/>
    <w:rsid w:val="5097351C"/>
    <w:rsid w:val="50AC4260"/>
    <w:rsid w:val="50C117E1"/>
    <w:rsid w:val="50CB6AF1"/>
    <w:rsid w:val="50CE7928"/>
    <w:rsid w:val="50D04832"/>
    <w:rsid w:val="50D23618"/>
    <w:rsid w:val="50D94576"/>
    <w:rsid w:val="50D9652A"/>
    <w:rsid w:val="50E22BF5"/>
    <w:rsid w:val="50F77037"/>
    <w:rsid w:val="51171381"/>
    <w:rsid w:val="511B7B3F"/>
    <w:rsid w:val="51230BD0"/>
    <w:rsid w:val="512D5776"/>
    <w:rsid w:val="51320A02"/>
    <w:rsid w:val="513363AD"/>
    <w:rsid w:val="51347900"/>
    <w:rsid w:val="514D4997"/>
    <w:rsid w:val="515B2448"/>
    <w:rsid w:val="51630979"/>
    <w:rsid w:val="518271A4"/>
    <w:rsid w:val="51844E39"/>
    <w:rsid w:val="51A92C83"/>
    <w:rsid w:val="51B30246"/>
    <w:rsid w:val="51B33854"/>
    <w:rsid w:val="51B8080C"/>
    <w:rsid w:val="51D828A8"/>
    <w:rsid w:val="51DC3EE3"/>
    <w:rsid w:val="51E5440E"/>
    <w:rsid w:val="51E63CA7"/>
    <w:rsid w:val="51EE5E35"/>
    <w:rsid w:val="51FB12A1"/>
    <w:rsid w:val="51FC5DCB"/>
    <w:rsid w:val="52067953"/>
    <w:rsid w:val="521E0EE3"/>
    <w:rsid w:val="52232CFB"/>
    <w:rsid w:val="522950D3"/>
    <w:rsid w:val="52407B0F"/>
    <w:rsid w:val="52467F57"/>
    <w:rsid w:val="5247597B"/>
    <w:rsid w:val="52565305"/>
    <w:rsid w:val="5275365C"/>
    <w:rsid w:val="527F39CC"/>
    <w:rsid w:val="528714EB"/>
    <w:rsid w:val="52935445"/>
    <w:rsid w:val="529D0122"/>
    <w:rsid w:val="52A54326"/>
    <w:rsid w:val="52AE7338"/>
    <w:rsid w:val="52B26D9E"/>
    <w:rsid w:val="52B3378F"/>
    <w:rsid w:val="52BA388F"/>
    <w:rsid w:val="52BB355A"/>
    <w:rsid w:val="52C7000E"/>
    <w:rsid w:val="52CF14BA"/>
    <w:rsid w:val="52DA1F32"/>
    <w:rsid w:val="52DB780A"/>
    <w:rsid w:val="52E167DA"/>
    <w:rsid w:val="52E24EBF"/>
    <w:rsid w:val="52E549C6"/>
    <w:rsid w:val="52EB2950"/>
    <w:rsid w:val="52EC7DD6"/>
    <w:rsid w:val="52ED7D10"/>
    <w:rsid w:val="52FF0A74"/>
    <w:rsid w:val="5300529F"/>
    <w:rsid w:val="530C5ECC"/>
    <w:rsid w:val="5310431E"/>
    <w:rsid w:val="53107E42"/>
    <w:rsid w:val="531A3280"/>
    <w:rsid w:val="532E67EE"/>
    <w:rsid w:val="53305CAE"/>
    <w:rsid w:val="53397C59"/>
    <w:rsid w:val="533D4A21"/>
    <w:rsid w:val="53481418"/>
    <w:rsid w:val="5352707D"/>
    <w:rsid w:val="535468DD"/>
    <w:rsid w:val="53594BD3"/>
    <w:rsid w:val="53663CC0"/>
    <w:rsid w:val="53696831"/>
    <w:rsid w:val="5375154C"/>
    <w:rsid w:val="537A2A38"/>
    <w:rsid w:val="53852BA0"/>
    <w:rsid w:val="538F4335"/>
    <w:rsid w:val="539C4733"/>
    <w:rsid w:val="53AA1E74"/>
    <w:rsid w:val="53BF2B52"/>
    <w:rsid w:val="53C5272D"/>
    <w:rsid w:val="53F070D4"/>
    <w:rsid w:val="53F669BB"/>
    <w:rsid w:val="53F848FD"/>
    <w:rsid w:val="53FE784E"/>
    <w:rsid w:val="53FF113E"/>
    <w:rsid w:val="54150133"/>
    <w:rsid w:val="541B75C3"/>
    <w:rsid w:val="542216BE"/>
    <w:rsid w:val="54221A19"/>
    <w:rsid w:val="542C13FF"/>
    <w:rsid w:val="54322D3F"/>
    <w:rsid w:val="543276F3"/>
    <w:rsid w:val="543B3CA2"/>
    <w:rsid w:val="5440314B"/>
    <w:rsid w:val="54495345"/>
    <w:rsid w:val="544A7E5F"/>
    <w:rsid w:val="545108E8"/>
    <w:rsid w:val="5453008A"/>
    <w:rsid w:val="546020AA"/>
    <w:rsid w:val="54793E65"/>
    <w:rsid w:val="547F39A8"/>
    <w:rsid w:val="54842FEC"/>
    <w:rsid w:val="54865720"/>
    <w:rsid w:val="5488544F"/>
    <w:rsid w:val="548B146C"/>
    <w:rsid w:val="549770A1"/>
    <w:rsid w:val="549A39B7"/>
    <w:rsid w:val="54AC383E"/>
    <w:rsid w:val="54BA4305"/>
    <w:rsid w:val="54C04842"/>
    <w:rsid w:val="54CF60E3"/>
    <w:rsid w:val="54D33F4F"/>
    <w:rsid w:val="54E33D6F"/>
    <w:rsid w:val="54E5743A"/>
    <w:rsid w:val="55017986"/>
    <w:rsid w:val="5507611D"/>
    <w:rsid w:val="551910FA"/>
    <w:rsid w:val="552244B3"/>
    <w:rsid w:val="55271EE4"/>
    <w:rsid w:val="55273602"/>
    <w:rsid w:val="552A46E5"/>
    <w:rsid w:val="552B575B"/>
    <w:rsid w:val="553829F0"/>
    <w:rsid w:val="55425E67"/>
    <w:rsid w:val="55470561"/>
    <w:rsid w:val="555371DD"/>
    <w:rsid w:val="55580158"/>
    <w:rsid w:val="55587F4B"/>
    <w:rsid w:val="555D6E00"/>
    <w:rsid w:val="55672A5B"/>
    <w:rsid w:val="556D6DC6"/>
    <w:rsid w:val="556E7A1C"/>
    <w:rsid w:val="55720BE3"/>
    <w:rsid w:val="559437A8"/>
    <w:rsid w:val="559B4684"/>
    <w:rsid w:val="55AE3284"/>
    <w:rsid w:val="55B13066"/>
    <w:rsid w:val="55B42C1B"/>
    <w:rsid w:val="55BD68FF"/>
    <w:rsid w:val="55C11D74"/>
    <w:rsid w:val="55C31468"/>
    <w:rsid w:val="55CD7892"/>
    <w:rsid w:val="55CE007E"/>
    <w:rsid w:val="55D948BF"/>
    <w:rsid w:val="55DB0106"/>
    <w:rsid w:val="55EC4A1E"/>
    <w:rsid w:val="55ED238A"/>
    <w:rsid w:val="55F77C9E"/>
    <w:rsid w:val="560A7357"/>
    <w:rsid w:val="560B631F"/>
    <w:rsid w:val="56126764"/>
    <w:rsid w:val="56240E61"/>
    <w:rsid w:val="56314CD0"/>
    <w:rsid w:val="56376027"/>
    <w:rsid w:val="563B5816"/>
    <w:rsid w:val="563B6E82"/>
    <w:rsid w:val="563F360D"/>
    <w:rsid w:val="565626EC"/>
    <w:rsid w:val="56762ACA"/>
    <w:rsid w:val="567E677F"/>
    <w:rsid w:val="5681422A"/>
    <w:rsid w:val="568D00EF"/>
    <w:rsid w:val="569271CA"/>
    <w:rsid w:val="56A95BFA"/>
    <w:rsid w:val="56AB22D7"/>
    <w:rsid w:val="56B0376C"/>
    <w:rsid w:val="56B43CC4"/>
    <w:rsid w:val="56D15979"/>
    <w:rsid w:val="56D24369"/>
    <w:rsid w:val="56D31107"/>
    <w:rsid w:val="56DD7E6C"/>
    <w:rsid w:val="56E54378"/>
    <w:rsid w:val="56E91C9A"/>
    <w:rsid w:val="56EC698D"/>
    <w:rsid w:val="56F42EF0"/>
    <w:rsid w:val="56FF10E8"/>
    <w:rsid w:val="570B2120"/>
    <w:rsid w:val="5712702A"/>
    <w:rsid w:val="571C3541"/>
    <w:rsid w:val="57285C6F"/>
    <w:rsid w:val="57292CD1"/>
    <w:rsid w:val="572C2CED"/>
    <w:rsid w:val="573557E8"/>
    <w:rsid w:val="5738713E"/>
    <w:rsid w:val="574169DC"/>
    <w:rsid w:val="57471722"/>
    <w:rsid w:val="574C1B66"/>
    <w:rsid w:val="575A5D82"/>
    <w:rsid w:val="575D6B36"/>
    <w:rsid w:val="57641965"/>
    <w:rsid w:val="576761C1"/>
    <w:rsid w:val="57725367"/>
    <w:rsid w:val="578A5AE7"/>
    <w:rsid w:val="578D3FCA"/>
    <w:rsid w:val="57975A1B"/>
    <w:rsid w:val="57A43CC4"/>
    <w:rsid w:val="57D552B9"/>
    <w:rsid w:val="57D6354C"/>
    <w:rsid w:val="57D85CBD"/>
    <w:rsid w:val="57EE4980"/>
    <w:rsid w:val="580042C1"/>
    <w:rsid w:val="5800509E"/>
    <w:rsid w:val="58287122"/>
    <w:rsid w:val="5832644D"/>
    <w:rsid w:val="5837253C"/>
    <w:rsid w:val="583E2EE6"/>
    <w:rsid w:val="58403F8F"/>
    <w:rsid w:val="585938E0"/>
    <w:rsid w:val="58696A18"/>
    <w:rsid w:val="586C5E7E"/>
    <w:rsid w:val="5870760B"/>
    <w:rsid w:val="5877091F"/>
    <w:rsid w:val="587728F1"/>
    <w:rsid w:val="587853E0"/>
    <w:rsid w:val="587F4C6C"/>
    <w:rsid w:val="58821431"/>
    <w:rsid w:val="589411A1"/>
    <w:rsid w:val="58A31DCC"/>
    <w:rsid w:val="58A87C2B"/>
    <w:rsid w:val="58B85D56"/>
    <w:rsid w:val="58BB28A6"/>
    <w:rsid w:val="58C168F4"/>
    <w:rsid w:val="58C2140C"/>
    <w:rsid w:val="58CC0114"/>
    <w:rsid w:val="58D12434"/>
    <w:rsid w:val="58D845EF"/>
    <w:rsid w:val="58E02376"/>
    <w:rsid w:val="58F02651"/>
    <w:rsid w:val="58F56058"/>
    <w:rsid w:val="58F7174F"/>
    <w:rsid w:val="58F97485"/>
    <w:rsid w:val="58F979D9"/>
    <w:rsid w:val="58FF5C9F"/>
    <w:rsid w:val="590178E2"/>
    <w:rsid w:val="591355BC"/>
    <w:rsid w:val="59235449"/>
    <w:rsid w:val="592A345E"/>
    <w:rsid w:val="592A5F58"/>
    <w:rsid w:val="592E1BD3"/>
    <w:rsid w:val="59381F1F"/>
    <w:rsid w:val="59383288"/>
    <w:rsid w:val="59431D20"/>
    <w:rsid w:val="59587760"/>
    <w:rsid w:val="595D2BF3"/>
    <w:rsid w:val="595E0AC7"/>
    <w:rsid w:val="59626C37"/>
    <w:rsid w:val="596C3518"/>
    <w:rsid w:val="596C798F"/>
    <w:rsid w:val="597F59D4"/>
    <w:rsid w:val="598D779D"/>
    <w:rsid w:val="599E75B1"/>
    <w:rsid w:val="59AA4424"/>
    <w:rsid w:val="59B821D8"/>
    <w:rsid w:val="59C106D5"/>
    <w:rsid w:val="59CC4B26"/>
    <w:rsid w:val="59E947B1"/>
    <w:rsid w:val="5A09692D"/>
    <w:rsid w:val="5A254D8F"/>
    <w:rsid w:val="5A276234"/>
    <w:rsid w:val="5A2E3767"/>
    <w:rsid w:val="5A402439"/>
    <w:rsid w:val="5A50715D"/>
    <w:rsid w:val="5A670741"/>
    <w:rsid w:val="5A7A7CF4"/>
    <w:rsid w:val="5A7C30C1"/>
    <w:rsid w:val="5A7C3355"/>
    <w:rsid w:val="5A8A08A1"/>
    <w:rsid w:val="5A8B6AC1"/>
    <w:rsid w:val="5A927B37"/>
    <w:rsid w:val="5ACC74E9"/>
    <w:rsid w:val="5ACD1E13"/>
    <w:rsid w:val="5AD155E3"/>
    <w:rsid w:val="5ADC19B2"/>
    <w:rsid w:val="5AEE140C"/>
    <w:rsid w:val="5AF605A2"/>
    <w:rsid w:val="5AF916AA"/>
    <w:rsid w:val="5B02109F"/>
    <w:rsid w:val="5B0553D6"/>
    <w:rsid w:val="5B0617F8"/>
    <w:rsid w:val="5B0A53A5"/>
    <w:rsid w:val="5B0C17F6"/>
    <w:rsid w:val="5B120A1B"/>
    <w:rsid w:val="5B1D2CED"/>
    <w:rsid w:val="5B282EB7"/>
    <w:rsid w:val="5B2B25F3"/>
    <w:rsid w:val="5B2F46DC"/>
    <w:rsid w:val="5B347153"/>
    <w:rsid w:val="5B3520EA"/>
    <w:rsid w:val="5B354DDE"/>
    <w:rsid w:val="5B373A39"/>
    <w:rsid w:val="5B517859"/>
    <w:rsid w:val="5B585041"/>
    <w:rsid w:val="5B590AB7"/>
    <w:rsid w:val="5B6563EF"/>
    <w:rsid w:val="5B8B544F"/>
    <w:rsid w:val="5B8E5D18"/>
    <w:rsid w:val="5B9334C8"/>
    <w:rsid w:val="5B9F3520"/>
    <w:rsid w:val="5BA461BE"/>
    <w:rsid w:val="5BB11471"/>
    <w:rsid w:val="5BB12BD3"/>
    <w:rsid w:val="5BBA02E9"/>
    <w:rsid w:val="5BCD5D54"/>
    <w:rsid w:val="5BD20465"/>
    <w:rsid w:val="5BDF6E17"/>
    <w:rsid w:val="5BE07961"/>
    <w:rsid w:val="5BEE6E70"/>
    <w:rsid w:val="5BF24EDD"/>
    <w:rsid w:val="5C0A5D43"/>
    <w:rsid w:val="5C1010C6"/>
    <w:rsid w:val="5C1B2FB5"/>
    <w:rsid w:val="5C490711"/>
    <w:rsid w:val="5C576A72"/>
    <w:rsid w:val="5C613D5C"/>
    <w:rsid w:val="5C6E0A49"/>
    <w:rsid w:val="5C6F02A2"/>
    <w:rsid w:val="5C961E45"/>
    <w:rsid w:val="5C9A128A"/>
    <w:rsid w:val="5CAA03D4"/>
    <w:rsid w:val="5CB35CB3"/>
    <w:rsid w:val="5CBB4053"/>
    <w:rsid w:val="5CBE7044"/>
    <w:rsid w:val="5CC34973"/>
    <w:rsid w:val="5CCC4CFC"/>
    <w:rsid w:val="5CE91E67"/>
    <w:rsid w:val="5CE938A6"/>
    <w:rsid w:val="5CEE651C"/>
    <w:rsid w:val="5CF0189A"/>
    <w:rsid w:val="5CFB2299"/>
    <w:rsid w:val="5CFC4489"/>
    <w:rsid w:val="5D121025"/>
    <w:rsid w:val="5D1A35FE"/>
    <w:rsid w:val="5D1B333C"/>
    <w:rsid w:val="5D274DF7"/>
    <w:rsid w:val="5D286D8E"/>
    <w:rsid w:val="5D304D82"/>
    <w:rsid w:val="5D4356A3"/>
    <w:rsid w:val="5D5835BC"/>
    <w:rsid w:val="5D5A0363"/>
    <w:rsid w:val="5D5B1B3A"/>
    <w:rsid w:val="5D5F7623"/>
    <w:rsid w:val="5D6427D1"/>
    <w:rsid w:val="5D655F55"/>
    <w:rsid w:val="5D6660A0"/>
    <w:rsid w:val="5D7018CE"/>
    <w:rsid w:val="5D79018E"/>
    <w:rsid w:val="5D906F7C"/>
    <w:rsid w:val="5D9B0AD3"/>
    <w:rsid w:val="5DC60775"/>
    <w:rsid w:val="5DCD23EC"/>
    <w:rsid w:val="5DCE1720"/>
    <w:rsid w:val="5DD0315B"/>
    <w:rsid w:val="5DE64AB0"/>
    <w:rsid w:val="5DEA700B"/>
    <w:rsid w:val="5DFF71AD"/>
    <w:rsid w:val="5E0A01B3"/>
    <w:rsid w:val="5E0D275B"/>
    <w:rsid w:val="5E287B8B"/>
    <w:rsid w:val="5E2E538B"/>
    <w:rsid w:val="5E33584A"/>
    <w:rsid w:val="5E382891"/>
    <w:rsid w:val="5E3902C4"/>
    <w:rsid w:val="5E5507E3"/>
    <w:rsid w:val="5E6660F7"/>
    <w:rsid w:val="5E6D3FFE"/>
    <w:rsid w:val="5E7669E8"/>
    <w:rsid w:val="5E793639"/>
    <w:rsid w:val="5E802848"/>
    <w:rsid w:val="5E8315CE"/>
    <w:rsid w:val="5E840C9C"/>
    <w:rsid w:val="5E953925"/>
    <w:rsid w:val="5E9625D1"/>
    <w:rsid w:val="5E98587D"/>
    <w:rsid w:val="5EA705E3"/>
    <w:rsid w:val="5EB860CB"/>
    <w:rsid w:val="5EBA17B6"/>
    <w:rsid w:val="5EC20374"/>
    <w:rsid w:val="5EC82673"/>
    <w:rsid w:val="5ECC084B"/>
    <w:rsid w:val="5ECC177E"/>
    <w:rsid w:val="5ED1483E"/>
    <w:rsid w:val="5ED91056"/>
    <w:rsid w:val="5EDE3CBE"/>
    <w:rsid w:val="5EE51B81"/>
    <w:rsid w:val="5EF82100"/>
    <w:rsid w:val="5F12703C"/>
    <w:rsid w:val="5F2F2608"/>
    <w:rsid w:val="5F302A7E"/>
    <w:rsid w:val="5F32564E"/>
    <w:rsid w:val="5F4B5008"/>
    <w:rsid w:val="5F545A70"/>
    <w:rsid w:val="5F5B06AE"/>
    <w:rsid w:val="5F840251"/>
    <w:rsid w:val="5F8C21DD"/>
    <w:rsid w:val="5F8C2698"/>
    <w:rsid w:val="5F972467"/>
    <w:rsid w:val="5F9A2BD0"/>
    <w:rsid w:val="5FA54740"/>
    <w:rsid w:val="5FA73A5C"/>
    <w:rsid w:val="5FA92210"/>
    <w:rsid w:val="5FB11138"/>
    <w:rsid w:val="5FB76EC3"/>
    <w:rsid w:val="5FB82B44"/>
    <w:rsid w:val="5FBB7583"/>
    <w:rsid w:val="5FBC583A"/>
    <w:rsid w:val="5FC17540"/>
    <w:rsid w:val="5FC97929"/>
    <w:rsid w:val="5FD3660B"/>
    <w:rsid w:val="5FD45865"/>
    <w:rsid w:val="5FE65FE8"/>
    <w:rsid w:val="5FEA323F"/>
    <w:rsid w:val="5FEE60B6"/>
    <w:rsid w:val="600C5546"/>
    <w:rsid w:val="601417DA"/>
    <w:rsid w:val="601449C1"/>
    <w:rsid w:val="6030201E"/>
    <w:rsid w:val="6031008E"/>
    <w:rsid w:val="60590FC8"/>
    <w:rsid w:val="606B4ADD"/>
    <w:rsid w:val="607B1007"/>
    <w:rsid w:val="608065EC"/>
    <w:rsid w:val="6090290E"/>
    <w:rsid w:val="60924B45"/>
    <w:rsid w:val="609B737B"/>
    <w:rsid w:val="609D2599"/>
    <w:rsid w:val="609E36C2"/>
    <w:rsid w:val="60AF4AE1"/>
    <w:rsid w:val="60BE2367"/>
    <w:rsid w:val="60CA035C"/>
    <w:rsid w:val="60CA4F60"/>
    <w:rsid w:val="60D332E6"/>
    <w:rsid w:val="60D62B14"/>
    <w:rsid w:val="60E92FBC"/>
    <w:rsid w:val="61052271"/>
    <w:rsid w:val="610D3FA8"/>
    <w:rsid w:val="61113E1D"/>
    <w:rsid w:val="61140257"/>
    <w:rsid w:val="613A4945"/>
    <w:rsid w:val="613E1797"/>
    <w:rsid w:val="61462D43"/>
    <w:rsid w:val="614800C3"/>
    <w:rsid w:val="61567263"/>
    <w:rsid w:val="615B13D9"/>
    <w:rsid w:val="615D0179"/>
    <w:rsid w:val="615E0F59"/>
    <w:rsid w:val="61870244"/>
    <w:rsid w:val="618C1CCF"/>
    <w:rsid w:val="618C31CB"/>
    <w:rsid w:val="618D21E7"/>
    <w:rsid w:val="619A5E2A"/>
    <w:rsid w:val="61A80333"/>
    <w:rsid w:val="61B36C28"/>
    <w:rsid w:val="61BB162E"/>
    <w:rsid w:val="61BB7A13"/>
    <w:rsid w:val="61BC784C"/>
    <w:rsid w:val="61C91DF1"/>
    <w:rsid w:val="61CD6745"/>
    <w:rsid w:val="61E922B7"/>
    <w:rsid w:val="62056C06"/>
    <w:rsid w:val="62176EC3"/>
    <w:rsid w:val="622F3E3A"/>
    <w:rsid w:val="62303AF9"/>
    <w:rsid w:val="62350D28"/>
    <w:rsid w:val="62392D5D"/>
    <w:rsid w:val="623A708D"/>
    <w:rsid w:val="624757BD"/>
    <w:rsid w:val="624D6A8B"/>
    <w:rsid w:val="626F7F2E"/>
    <w:rsid w:val="6273323A"/>
    <w:rsid w:val="62762CB1"/>
    <w:rsid w:val="6278433C"/>
    <w:rsid w:val="627C4E68"/>
    <w:rsid w:val="628F7E15"/>
    <w:rsid w:val="62946A0A"/>
    <w:rsid w:val="629D6ECD"/>
    <w:rsid w:val="62A35661"/>
    <w:rsid w:val="62B53F8F"/>
    <w:rsid w:val="62C02521"/>
    <w:rsid w:val="62C27188"/>
    <w:rsid w:val="62D02E0D"/>
    <w:rsid w:val="62D03B69"/>
    <w:rsid w:val="62EC0BEA"/>
    <w:rsid w:val="62EC28A5"/>
    <w:rsid w:val="62EE46AC"/>
    <w:rsid w:val="62F26885"/>
    <w:rsid w:val="62F54F4B"/>
    <w:rsid w:val="62F60BC5"/>
    <w:rsid w:val="63051CFB"/>
    <w:rsid w:val="630D5DF0"/>
    <w:rsid w:val="631043DA"/>
    <w:rsid w:val="632C26AE"/>
    <w:rsid w:val="632E12E4"/>
    <w:rsid w:val="632F690E"/>
    <w:rsid w:val="63366D3F"/>
    <w:rsid w:val="633D02D1"/>
    <w:rsid w:val="634346C2"/>
    <w:rsid w:val="634F399B"/>
    <w:rsid w:val="6353479C"/>
    <w:rsid w:val="63681F42"/>
    <w:rsid w:val="636B11B0"/>
    <w:rsid w:val="636C11AE"/>
    <w:rsid w:val="6375153C"/>
    <w:rsid w:val="638B26D4"/>
    <w:rsid w:val="63972E4D"/>
    <w:rsid w:val="63AE36CF"/>
    <w:rsid w:val="63BB45E1"/>
    <w:rsid w:val="63D76340"/>
    <w:rsid w:val="63DB5F72"/>
    <w:rsid w:val="63E829AD"/>
    <w:rsid w:val="63F24E40"/>
    <w:rsid w:val="63FD4B40"/>
    <w:rsid w:val="64061719"/>
    <w:rsid w:val="64115F92"/>
    <w:rsid w:val="64170849"/>
    <w:rsid w:val="64232B83"/>
    <w:rsid w:val="643C38EF"/>
    <w:rsid w:val="64421A86"/>
    <w:rsid w:val="644E63DF"/>
    <w:rsid w:val="645329EA"/>
    <w:rsid w:val="646436E5"/>
    <w:rsid w:val="64683B7F"/>
    <w:rsid w:val="64704472"/>
    <w:rsid w:val="6470657D"/>
    <w:rsid w:val="647172F3"/>
    <w:rsid w:val="64764B8D"/>
    <w:rsid w:val="64887731"/>
    <w:rsid w:val="64963B52"/>
    <w:rsid w:val="64963D8C"/>
    <w:rsid w:val="64965D12"/>
    <w:rsid w:val="64A45B48"/>
    <w:rsid w:val="64B5374C"/>
    <w:rsid w:val="64B77DFD"/>
    <w:rsid w:val="64D540BB"/>
    <w:rsid w:val="64DB591C"/>
    <w:rsid w:val="64E91028"/>
    <w:rsid w:val="64ED637A"/>
    <w:rsid w:val="64F33394"/>
    <w:rsid w:val="64F644E8"/>
    <w:rsid w:val="64FD19BB"/>
    <w:rsid w:val="64FF0811"/>
    <w:rsid w:val="64FF1D55"/>
    <w:rsid w:val="65000AF5"/>
    <w:rsid w:val="65044CC9"/>
    <w:rsid w:val="650659A9"/>
    <w:rsid w:val="650B0756"/>
    <w:rsid w:val="65192630"/>
    <w:rsid w:val="652C6011"/>
    <w:rsid w:val="653F0D87"/>
    <w:rsid w:val="655239AA"/>
    <w:rsid w:val="65665AD3"/>
    <w:rsid w:val="656A3848"/>
    <w:rsid w:val="657559DA"/>
    <w:rsid w:val="657B0976"/>
    <w:rsid w:val="65814359"/>
    <w:rsid w:val="6583646D"/>
    <w:rsid w:val="658907E1"/>
    <w:rsid w:val="6594196B"/>
    <w:rsid w:val="65A00C20"/>
    <w:rsid w:val="65A10F0B"/>
    <w:rsid w:val="65F24322"/>
    <w:rsid w:val="65F244C5"/>
    <w:rsid w:val="65F431F4"/>
    <w:rsid w:val="65F95B11"/>
    <w:rsid w:val="65FA1CD1"/>
    <w:rsid w:val="65FA65FC"/>
    <w:rsid w:val="65FD2E22"/>
    <w:rsid w:val="66157FEE"/>
    <w:rsid w:val="661B05B6"/>
    <w:rsid w:val="66264968"/>
    <w:rsid w:val="66295327"/>
    <w:rsid w:val="66316968"/>
    <w:rsid w:val="663228C2"/>
    <w:rsid w:val="664001EC"/>
    <w:rsid w:val="6641737B"/>
    <w:rsid w:val="66463D43"/>
    <w:rsid w:val="665605C5"/>
    <w:rsid w:val="666760E2"/>
    <w:rsid w:val="6680194E"/>
    <w:rsid w:val="668B408F"/>
    <w:rsid w:val="668B6ACE"/>
    <w:rsid w:val="66913B9D"/>
    <w:rsid w:val="66951E86"/>
    <w:rsid w:val="66A07B34"/>
    <w:rsid w:val="66AD40C1"/>
    <w:rsid w:val="66B12125"/>
    <w:rsid w:val="66C06C02"/>
    <w:rsid w:val="66CC481D"/>
    <w:rsid w:val="66D4133E"/>
    <w:rsid w:val="66E35426"/>
    <w:rsid w:val="66E532AE"/>
    <w:rsid w:val="66EA53AE"/>
    <w:rsid w:val="66EE0E90"/>
    <w:rsid w:val="66EE7A35"/>
    <w:rsid w:val="66F75330"/>
    <w:rsid w:val="670775F0"/>
    <w:rsid w:val="67092B64"/>
    <w:rsid w:val="672B1822"/>
    <w:rsid w:val="672F6762"/>
    <w:rsid w:val="675D1EF3"/>
    <w:rsid w:val="676E20A7"/>
    <w:rsid w:val="677078E7"/>
    <w:rsid w:val="6782156A"/>
    <w:rsid w:val="678A5209"/>
    <w:rsid w:val="67940EFA"/>
    <w:rsid w:val="6794722A"/>
    <w:rsid w:val="679C2DC8"/>
    <w:rsid w:val="67B972B2"/>
    <w:rsid w:val="67BE5EE5"/>
    <w:rsid w:val="67C130DE"/>
    <w:rsid w:val="67CC5299"/>
    <w:rsid w:val="67CE4964"/>
    <w:rsid w:val="67D70758"/>
    <w:rsid w:val="67DE676E"/>
    <w:rsid w:val="67E3499B"/>
    <w:rsid w:val="67E61EF2"/>
    <w:rsid w:val="67EE69FD"/>
    <w:rsid w:val="67EF56CD"/>
    <w:rsid w:val="67F13D27"/>
    <w:rsid w:val="68154E96"/>
    <w:rsid w:val="68251896"/>
    <w:rsid w:val="682E16DD"/>
    <w:rsid w:val="683116B1"/>
    <w:rsid w:val="6831351A"/>
    <w:rsid w:val="68467E92"/>
    <w:rsid w:val="684B0116"/>
    <w:rsid w:val="684F4817"/>
    <w:rsid w:val="68520737"/>
    <w:rsid w:val="68706F66"/>
    <w:rsid w:val="687F5A64"/>
    <w:rsid w:val="6880275F"/>
    <w:rsid w:val="68873264"/>
    <w:rsid w:val="688A7640"/>
    <w:rsid w:val="68A6502A"/>
    <w:rsid w:val="68B425C7"/>
    <w:rsid w:val="68B6282B"/>
    <w:rsid w:val="68BF2AC7"/>
    <w:rsid w:val="68C02453"/>
    <w:rsid w:val="68CA20BE"/>
    <w:rsid w:val="68D946E2"/>
    <w:rsid w:val="690809B9"/>
    <w:rsid w:val="69142C8B"/>
    <w:rsid w:val="6916425D"/>
    <w:rsid w:val="691F2F02"/>
    <w:rsid w:val="69243EF0"/>
    <w:rsid w:val="692E04A9"/>
    <w:rsid w:val="693B367B"/>
    <w:rsid w:val="694414B1"/>
    <w:rsid w:val="69450831"/>
    <w:rsid w:val="695C6B0E"/>
    <w:rsid w:val="69633E0A"/>
    <w:rsid w:val="69705103"/>
    <w:rsid w:val="6971175A"/>
    <w:rsid w:val="69722472"/>
    <w:rsid w:val="697B063D"/>
    <w:rsid w:val="698248D4"/>
    <w:rsid w:val="699D78FF"/>
    <w:rsid w:val="69A93E27"/>
    <w:rsid w:val="69AE757F"/>
    <w:rsid w:val="69CF2298"/>
    <w:rsid w:val="69D82F60"/>
    <w:rsid w:val="69E500D3"/>
    <w:rsid w:val="69E57215"/>
    <w:rsid w:val="69EB2D52"/>
    <w:rsid w:val="69EF3747"/>
    <w:rsid w:val="6A1637D3"/>
    <w:rsid w:val="6A186AE5"/>
    <w:rsid w:val="6A2A2638"/>
    <w:rsid w:val="6A2F257D"/>
    <w:rsid w:val="6A437CFE"/>
    <w:rsid w:val="6A4921E1"/>
    <w:rsid w:val="6A4F6B55"/>
    <w:rsid w:val="6A5A11FD"/>
    <w:rsid w:val="6A5D3496"/>
    <w:rsid w:val="6A68317D"/>
    <w:rsid w:val="6A6A7110"/>
    <w:rsid w:val="6A6D02AC"/>
    <w:rsid w:val="6A6F12F1"/>
    <w:rsid w:val="6A722E6F"/>
    <w:rsid w:val="6A723576"/>
    <w:rsid w:val="6A7C01F2"/>
    <w:rsid w:val="6A893F98"/>
    <w:rsid w:val="6A981F42"/>
    <w:rsid w:val="6AA252AE"/>
    <w:rsid w:val="6AA433DE"/>
    <w:rsid w:val="6AAD57C1"/>
    <w:rsid w:val="6AB44395"/>
    <w:rsid w:val="6B063F22"/>
    <w:rsid w:val="6B0916F2"/>
    <w:rsid w:val="6B1167CE"/>
    <w:rsid w:val="6B1752A6"/>
    <w:rsid w:val="6B1B1B57"/>
    <w:rsid w:val="6B1C7ACA"/>
    <w:rsid w:val="6B2B7E4B"/>
    <w:rsid w:val="6B391523"/>
    <w:rsid w:val="6B3F3C4C"/>
    <w:rsid w:val="6B41246F"/>
    <w:rsid w:val="6B426289"/>
    <w:rsid w:val="6B4A5BA1"/>
    <w:rsid w:val="6B5C7A28"/>
    <w:rsid w:val="6B600DFF"/>
    <w:rsid w:val="6B974F5D"/>
    <w:rsid w:val="6B9855E2"/>
    <w:rsid w:val="6B9B335D"/>
    <w:rsid w:val="6B9E5EC6"/>
    <w:rsid w:val="6BA4352F"/>
    <w:rsid w:val="6BDB5E35"/>
    <w:rsid w:val="6BE16F22"/>
    <w:rsid w:val="6BE32C25"/>
    <w:rsid w:val="6BEC2393"/>
    <w:rsid w:val="6BFD7C27"/>
    <w:rsid w:val="6BFF4E15"/>
    <w:rsid w:val="6C0A383A"/>
    <w:rsid w:val="6C0C656B"/>
    <w:rsid w:val="6C107FF7"/>
    <w:rsid w:val="6C30271B"/>
    <w:rsid w:val="6C353C10"/>
    <w:rsid w:val="6C497DCF"/>
    <w:rsid w:val="6C4C3593"/>
    <w:rsid w:val="6C54031B"/>
    <w:rsid w:val="6C6612B7"/>
    <w:rsid w:val="6C7E6FF5"/>
    <w:rsid w:val="6C7E7E90"/>
    <w:rsid w:val="6C8A3816"/>
    <w:rsid w:val="6C905902"/>
    <w:rsid w:val="6CAB531E"/>
    <w:rsid w:val="6CB006B1"/>
    <w:rsid w:val="6CBC3664"/>
    <w:rsid w:val="6CC524F8"/>
    <w:rsid w:val="6CD675F9"/>
    <w:rsid w:val="6CEB06DC"/>
    <w:rsid w:val="6CF42C73"/>
    <w:rsid w:val="6CF83A72"/>
    <w:rsid w:val="6CFE2000"/>
    <w:rsid w:val="6D0D31B4"/>
    <w:rsid w:val="6D3B12C6"/>
    <w:rsid w:val="6D3F6B2A"/>
    <w:rsid w:val="6D407B45"/>
    <w:rsid w:val="6D4246A1"/>
    <w:rsid w:val="6D436AC1"/>
    <w:rsid w:val="6D736EF3"/>
    <w:rsid w:val="6D7803E2"/>
    <w:rsid w:val="6D7D0517"/>
    <w:rsid w:val="6D8152CC"/>
    <w:rsid w:val="6D8318FD"/>
    <w:rsid w:val="6D9A5130"/>
    <w:rsid w:val="6D9C5E5B"/>
    <w:rsid w:val="6D9F5E42"/>
    <w:rsid w:val="6DB648CE"/>
    <w:rsid w:val="6DB77FC7"/>
    <w:rsid w:val="6DD07620"/>
    <w:rsid w:val="6DDF3951"/>
    <w:rsid w:val="6DE64F90"/>
    <w:rsid w:val="6DEA5211"/>
    <w:rsid w:val="6DEB007E"/>
    <w:rsid w:val="6DF25ED4"/>
    <w:rsid w:val="6DF73CD9"/>
    <w:rsid w:val="6DFF4B7B"/>
    <w:rsid w:val="6E150C27"/>
    <w:rsid w:val="6E254832"/>
    <w:rsid w:val="6E293ADC"/>
    <w:rsid w:val="6E587FBF"/>
    <w:rsid w:val="6E604712"/>
    <w:rsid w:val="6E625A04"/>
    <w:rsid w:val="6E6D6D2B"/>
    <w:rsid w:val="6E867231"/>
    <w:rsid w:val="6E8C07CB"/>
    <w:rsid w:val="6E917E06"/>
    <w:rsid w:val="6E966B7C"/>
    <w:rsid w:val="6E9D156A"/>
    <w:rsid w:val="6E9E5ED5"/>
    <w:rsid w:val="6EA5048A"/>
    <w:rsid w:val="6EAD3677"/>
    <w:rsid w:val="6EC76049"/>
    <w:rsid w:val="6ED129B5"/>
    <w:rsid w:val="6ED96545"/>
    <w:rsid w:val="6EE01C49"/>
    <w:rsid w:val="6EE3149A"/>
    <w:rsid w:val="6EF202BD"/>
    <w:rsid w:val="6EF6627E"/>
    <w:rsid w:val="6EFA34D5"/>
    <w:rsid w:val="6EFA7970"/>
    <w:rsid w:val="6F063A9C"/>
    <w:rsid w:val="6F063BB0"/>
    <w:rsid w:val="6F103253"/>
    <w:rsid w:val="6F116D60"/>
    <w:rsid w:val="6F2677A2"/>
    <w:rsid w:val="6F2C1504"/>
    <w:rsid w:val="6F2F7741"/>
    <w:rsid w:val="6F3940DC"/>
    <w:rsid w:val="6F3A143C"/>
    <w:rsid w:val="6F3B2922"/>
    <w:rsid w:val="6F463848"/>
    <w:rsid w:val="6F491CEA"/>
    <w:rsid w:val="6F562F8A"/>
    <w:rsid w:val="6F576614"/>
    <w:rsid w:val="6F6929F2"/>
    <w:rsid w:val="6F7704C4"/>
    <w:rsid w:val="6F7E5E2A"/>
    <w:rsid w:val="6F7F32F9"/>
    <w:rsid w:val="6F8D27BF"/>
    <w:rsid w:val="6F8D7665"/>
    <w:rsid w:val="6FB02A02"/>
    <w:rsid w:val="6FB446C5"/>
    <w:rsid w:val="6FBC03EE"/>
    <w:rsid w:val="6FBC5D10"/>
    <w:rsid w:val="6FBF557B"/>
    <w:rsid w:val="6FC236BB"/>
    <w:rsid w:val="6FCA2C35"/>
    <w:rsid w:val="6FCA6A1F"/>
    <w:rsid w:val="6FE64FCE"/>
    <w:rsid w:val="6FEB22B5"/>
    <w:rsid w:val="6FF83AB6"/>
    <w:rsid w:val="7004451D"/>
    <w:rsid w:val="70075CB1"/>
    <w:rsid w:val="701502BF"/>
    <w:rsid w:val="701A5128"/>
    <w:rsid w:val="70234964"/>
    <w:rsid w:val="702B5E28"/>
    <w:rsid w:val="702D5E8D"/>
    <w:rsid w:val="703118B3"/>
    <w:rsid w:val="70331D4B"/>
    <w:rsid w:val="70453350"/>
    <w:rsid w:val="704808BE"/>
    <w:rsid w:val="705620FA"/>
    <w:rsid w:val="705636D9"/>
    <w:rsid w:val="70696B93"/>
    <w:rsid w:val="706B0AC3"/>
    <w:rsid w:val="706F1B7D"/>
    <w:rsid w:val="707977A6"/>
    <w:rsid w:val="707A4859"/>
    <w:rsid w:val="708F2A5D"/>
    <w:rsid w:val="70910AB3"/>
    <w:rsid w:val="70AD3FD4"/>
    <w:rsid w:val="70AF77A8"/>
    <w:rsid w:val="70B057DC"/>
    <w:rsid w:val="70C87E7F"/>
    <w:rsid w:val="70CA5766"/>
    <w:rsid w:val="70DD2A39"/>
    <w:rsid w:val="70E17630"/>
    <w:rsid w:val="70F53DB4"/>
    <w:rsid w:val="70FF38FC"/>
    <w:rsid w:val="710B542E"/>
    <w:rsid w:val="71145A16"/>
    <w:rsid w:val="71151E5D"/>
    <w:rsid w:val="711C66E0"/>
    <w:rsid w:val="71251090"/>
    <w:rsid w:val="71265362"/>
    <w:rsid w:val="71281273"/>
    <w:rsid w:val="7130371A"/>
    <w:rsid w:val="713F509A"/>
    <w:rsid w:val="71400641"/>
    <w:rsid w:val="7140149B"/>
    <w:rsid w:val="71720998"/>
    <w:rsid w:val="71792131"/>
    <w:rsid w:val="718B1FD2"/>
    <w:rsid w:val="718D0209"/>
    <w:rsid w:val="719A12CF"/>
    <w:rsid w:val="71A81989"/>
    <w:rsid w:val="71BC4228"/>
    <w:rsid w:val="71CE15D5"/>
    <w:rsid w:val="71D43989"/>
    <w:rsid w:val="71DA025E"/>
    <w:rsid w:val="71DE4838"/>
    <w:rsid w:val="71E07C14"/>
    <w:rsid w:val="71E255F7"/>
    <w:rsid w:val="71F42AD7"/>
    <w:rsid w:val="72021F90"/>
    <w:rsid w:val="7207376F"/>
    <w:rsid w:val="720A1D87"/>
    <w:rsid w:val="721011FA"/>
    <w:rsid w:val="7215258D"/>
    <w:rsid w:val="72280BA5"/>
    <w:rsid w:val="72334537"/>
    <w:rsid w:val="723462DD"/>
    <w:rsid w:val="723E176F"/>
    <w:rsid w:val="724B484C"/>
    <w:rsid w:val="725A67CC"/>
    <w:rsid w:val="72652444"/>
    <w:rsid w:val="7286748A"/>
    <w:rsid w:val="729349EF"/>
    <w:rsid w:val="7297010D"/>
    <w:rsid w:val="72A67ACB"/>
    <w:rsid w:val="72AE4029"/>
    <w:rsid w:val="72CC4F85"/>
    <w:rsid w:val="72CC6991"/>
    <w:rsid w:val="72D36A81"/>
    <w:rsid w:val="72D53E76"/>
    <w:rsid w:val="72DA19D5"/>
    <w:rsid w:val="72DE6BD0"/>
    <w:rsid w:val="72DE6E20"/>
    <w:rsid w:val="72E971CB"/>
    <w:rsid w:val="730F48CF"/>
    <w:rsid w:val="73371EEF"/>
    <w:rsid w:val="733B47F5"/>
    <w:rsid w:val="734B140A"/>
    <w:rsid w:val="73516406"/>
    <w:rsid w:val="736F5C53"/>
    <w:rsid w:val="738250B1"/>
    <w:rsid w:val="73861FE9"/>
    <w:rsid w:val="739446BE"/>
    <w:rsid w:val="739C5ECE"/>
    <w:rsid w:val="73A00865"/>
    <w:rsid w:val="73D86384"/>
    <w:rsid w:val="73F10907"/>
    <w:rsid w:val="73FA6CB9"/>
    <w:rsid w:val="73FC07A6"/>
    <w:rsid w:val="74065B00"/>
    <w:rsid w:val="74094B99"/>
    <w:rsid w:val="740974FE"/>
    <w:rsid w:val="74257750"/>
    <w:rsid w:val="7430609E"/>
    <w:rsid w:val="743D0448"/>
    <w:rsid w:val="743F5B21"/>
    <w:rsid w:val="74447D41"/>
    <w:rsid w:val="744C06D5"/>
    <w:rsid w:val="745178B6"/>
    <w:rsid w:val="745F380A"/>
    <w:rsid w:val="74621898"/>
    <w:rsid w:val="74942CA1"/>
    <w:rsid w:val="749F7AC4"/>
    <w:rsid w:val="74A01EC1"/>
    <w:rsid w:val="74AA38AC"/>
    <w:rsid w:val="74B93DDE"/>
    <w:rsid w:val="74B95A0E"/>
    <w:rsid w:val="74C27ED8"/>
    <w:rsid w:val="74CD5C05"/>
    <w:rsid w:val="74D6568C"/>
    <w:rsid w:val="74D85A95"/>
    <w:rsid w:val="74D869E5"/>
    <w:rsid w:val="74EE1402"/>
    <w:rsid w:val="74EE576C"/>
    <w:rsid w:val="750525C7"/>
    <w:rsid w:val="75107A12"/>
    <w:rsid w:val="751E49EE"/>
    <w:rsid w:val="75223288"/>
    <w:rsid w:val="75284DDF"/>
    <w:rsid w:val="752B779E"/>
    <w:rsid w:val="75395A60"/>
    <w:rsid w:val="754C6749"/>
    <w:rsid w:val="75564739"/>
    <w:rsid w:val="75570A3E"/>
    <w:rsid w:val="755A45A2"/>
    <w:rsid w:val="755F6634"/>
    <w:rsid w:val="756E73AA"/>
    <w:rsid w:val="756F1ABC"/>
    <w:rsid w:val="757335C8"/>
    <w:rsid w:val="757620F1"/>
    <w:rsid w:val="758135E3"/>
    <w:rsid w:val="758E1300"/>
    <w:rsid w:val="7595785D"/>
    <w:rsid w:val="75970274"/>
    <w:rsid w:val="759A0362"/>
    <w:rsid w:val="75A545FD"/>
    <w:rsid w:val="75AF3746"/>
    <w:rsid w:val="75B968C0"/>
    <w:rsid w:val="75C10953"/>
    <w:rsid w:val="75C95B23"/>
    <w:rsid w:val="75CC1C43"/>
    <w:rsid w:val="75D40EA5"/>
    <w:rsid w:val="75DA7BBC"/>
    <w:rsid w:val="75EC7269"/>
    <w:rsid w:val="75F152FA"/>
    <w:rsid w:val="75F24355"/>
    <w:rsid w:val="75F735E4"/>
    <w:rsid w:val="75F82069"/>
    <w:rsid w:val="761578D4"/>
    <w:rsid w:val="76163B63"/>
    <w:rsid w:val="76234A26"/>
    <w:rsid w:val="763F7AAD"/>
    <w:rsid w:val="76577951"/>
    <w:rsid w:val="766659A0"/>
    <w:rsid w:val="766A23BE"/>
    <w:rsid w:val="76723487"/>
    <w:rsid w:val="76782EA6"/>
    <w:rsid w:val="7691190F"/>
    <w:rsid w:val="76A573F0"/>
    <w:rsid w:val="76A82D2F"/>
    <w:rsid w:val="76B66384"/>
    <w:rsid w:val="76BD0214"/>
    <w:rsid w:val="76CB31D2"/>
    <w:rsid w:val="76CF20BC"/>
    <w:rsid w:val="76D22195"/>
    <w:rsid w:val="76D23E37"/>
    <w:rsid w:val="76D34BF2"/>
    <w:rsid w:val="76D35489"/>
    <w:rsid w:val="76D468A5"/>
    <w:rsid w:val="76D80A05"/>
    <w:rsid w:val="76D82F9C"/>
    <w:rsid w:val="76E031E2"/>
    <w:rsid w:val="76E94304"/>
    <w:rsid w:val="76EA3EC6"/>
    <w:rsid w:val="76EB05B9"/>
    <w:rsid w:val="76FA1314"/>
    <w:rsid w:val="76FD5506"/>
    <w:rsid w:val="76FF2630"/>
    <w:rsid w:val="770470CA"/>
    <w:rsid w:val="770B5065"/>
    <w:rsid w:val="77176115"/>
    <w:rsid w:val="7720498A"/>
    <w:rsid w:val="772938AE"/>
    <w:rsid w:val="775D33F1"/>
    <w:rsid w:val="7760321E"/>
    <w:rsid w:val="776D5E3D"/>
    <w:rsid w:val="77745A76"/>
    <w:rsid w:val="777F6AC7"/>
    <w:rsid w:val="778F0C52"/>
    <w:rsid w:val="77ED2BE7"/>
    <w:rsid w:val="77EF7C7E"/>
    <w:rsid w:val="77FF33BE"/>
    <w:rsid w:val="78080875"/>
    <w:rsid w:val="78224AE9"/>
    <w:rsid w:val="78291D7D"/>
    <w:rsid w:val="783A5508"/>
    <w:rsid w:val="783F35EC"/>
    <w:rsid w:val="78481793"/>
    <w:rsid w:val="784B7B8B"/>
    <w:rsid w:val="786613BC"/>
    <w:rsid w:val="7869485F"/>
    <w:rsid w:val="78725766"/>
    <w:rsid w:val="78727CEE"/>
    <w:rsid w:val="78A5045B"/>
    <w:rsid w:val="78AE29D2"/>
    <w:rsid w:val="78C56B96"/>
    <w:rsid w:val="78CB6CB9"/>
    <w:rsid w:val="78D65368"/>
    <w:rsid w:val="78D85DF4"/>
    <w:rsid w:val="78DA0BCB"/>
    <w:rsid w:val="78DE111F"/>
    <w:rsid w:val="78E07CDE"/>
    <w:rsid w:val="78E17DEE"/>
    <w:rsid w:val="78EC00C8"/>
    <w:rsid w:val="78F17BEE"/>
    <w:rsid w:val="79053288"/>
    <w:rsid w:val="79122333"/>
    <w:rsid w:val="791D01AC"/>
    <w:rsid w:val="792D46DC"/>
    <w:rsid w:val="792F1D94"/>
    <w:rsid w:val="79326FAE"/>
    <w:rsid w:val="7935240A"/>
    <w:rsid w:val="7941410D"/>
    <w:rsid w:val="79520120"/>
    <w:rsid w:val="79580E66"/>
    <w:rsid w:val="79612E25"/>
    <w:rsid w:val="796F5E83"/>
    <w:rsid w:val="7970673C"/>
    <w:rsid w:val="7979305D"/>
    <w:rsid w:val="797E5919"/>
    <w:rsid w:val="79834E88"/>
    <w:rsid w:val="798639B4"/>
    <w:rsid w:val="79883CB4"/>
    <w:rsid w:val="799B1837"/>
    <w:rsid w:val="79AD31E8"/>
    <w:rsid w:val="79D040BC"/>
    <w:rsid w:val="79D6246C"/>
    <w:rsid w:val="79D97560"/>
    <w:rsid w:val="79E775DF"/>
    <w:rsid w:val="79FC2A45"/>
    <w:rsid w:val="7A0B3031"/>
    <w:rsid w:val="7A0C3F6D"/>
    <w:rsid w:val="7A11550A"/>
    <w:rsid w:val="7A176FB3"/>
    <w:rsid w:val="7A18264C"/>
    <w:rsid w:val="7A1B3A03"/>
    <w:rsid w:val="7A2E49D6"/>
    <w:rsid w:val="7A386941"/>
    <w:rsid w:val="7A3A6B62"/>
    <w:rsid w:val="7A4245AA"/>
    <w:rsid w:val="7A4863FE"/>
    <w:rsid w:val="7A566351"/>
    <w:rsid w:val="7A6A5744"/>
    <w:rsid w:val="7A926E7C"/>
    <w:rsid w:val="7A9F2726"/>
    <w:rsid w:val="7ABD3BF1"/>
    <w:rsid w:val="7AC72F12"/>
    <w:rsid w:val="7ADD604E"/>
    <w:rsid w:val="7AEC7790"/>
    <w:rsid w:val="7AF0157B"/>
    <w:rsid w:val="7AF6702D"/>
    <w:rsid w:val="7AFB432D"/>
    <w:rsid w:val="7B0029A9"/>
    <w:rsid w:val="7B010FBB"/>
    <w:rsid w:val="7B08382F"/>
    <w:rsid w:val="7B1F6C2C"/>
    <w:rsid w:val="7B20327B"/>
    <w:rsid w:val="7B227417"/>
    <w:rsid w:val="7B263322"/>
    <w:rsid w:val="7B2C1B13"/>
    <w:rsid w:val="7B3252BC"/>
    <w:rsid w:val="7B384B1C"/>
    <w:rsid w:val="7B392742"/>
    <w:rsid w:val="7B4D4BFE"/>
    <w:rsid w:val="7B530B33"/>
    <w:rsid w:val="7B573352"/>
    <w:rsid w:val="7B6F10B0"/>
    <w:rsid w:val="7B7241CC"/>
    <w:rsid w:val="7B8C0C48"/>
    <w:rsid w:val="7BB84E7C"/>
    <w:rsid w:val="7BD44159"/>
    <w:rsid w:val="7BD64F33"/>
    <w:rsid w:val="7BDA185D"/>
    <w:rsid w:val="7BDD2811"/>
    <w:rsid w:val="7BFD2212"/>
    <w:rsid w:val="7C14701B"/>
    <w:rsid w:val="7C1D7CEE"/>
    <w:rsid w:val="7C3065D7"/>
    <w:rsid w:val="7C397628"/>
    <w:rsid w:val="7C452971"/>
    <w:rsid w:val="7C4711F1"/>
    <w:rsid w:val="7C4A4A25"/>
    <w:rsid w:val="7C4F0AB4"/>
    <w:rsid w:val="7C54411C"/>
    <w:rsid w:val="7C5E3C78"/>
    <w:rsid w:val="7C652FF9"/>
    <w:rsid w:val="7C851226"/>
    <w:rsid w:val="7C8744C4"/>
    <w:rsid w:val="7C882116"/>
    <w:rsid w:val="7CB11CEC"/>
    <w:rsid w:val="7CCA2174"/>
    <w:rsid w:val="7CD2429C"/>
    <w:rsid w:val="7CE53379"/>
    <w:rsid w:val="7CE9131C"/>
    <w:rsid w:val="7CF52FD2"/>
    <w:rsid w:val="7D0424F6"/>
    <w:rsid w:val="7D051053"/>
    <w:rsid w:val="7D0836B1"/>
    <w:rsid w:val="7D090E52"/>
    <w:rsid w:val="7D0C6679"/>
    <w:rsid w:val="7D223E18"/>
    <w:rsid w:val="7D2970C9"/>
    <w:rsid w:val="7D420253"/>
    <w:rsid w:val="7D425016"/>
    <w:rsid w:val="7D432AAF"/>
    <w:rsid w:val="7D4D327D"/>
    <w:rsid w:val="7D5073BF"/>
    <w:rsid w:val="7D563D58"/>
    <w:rsid w:val="7D5F7AC9"/>
    <w:rsid w:val="7D623DB3"/>
    <w:rsid w:val="7D6D71DD"/>
    <w:rsid w:val="7D6F1F83"/>
    <w:rsid w:val="7D9433AD"/>
    <w:rsid w:val="7DA45A45"/>
    <w:rsid w:val="7DA74126"/>
    <w:rsid w:val="7DAE5020"/>
    <w:rsid w:val="7DB260F6"/>
    <w:rsid w:val="7DB3660C"/>
    <w:rsid w:val="7DB86A8D"/>
    <w:rsid w:val="7DCB0D07"/>
    <w:rsid w:val="7DD9041D"/>
    <w:rsid w:val="7DD93C5C"/>
    <w:rsid w:val="7DDB3A03"/>
    <w:rsid w:val="7DEE2750"/>
    <w:rsid w:val="7DF01E95"/>
    <w:rsid w:val="7DFF231D"/>
    <w:rsid w:val="7E0658B9"/>
    <w:rsid w:val="7E0D7EAC"/>
    <w:rsid w:val="7E1116AA"/>
    <w:rsid w:val="7E33006D"/>
    <w:rsid w:val="7E3463AC"/>
    <w:rsid w:val="7E56492D"/>
    <w:rsid w:val="7E5C74BE"/>
    <w:rsid w:val="7E62385E"/>
    <w:rsid w:val="7E8B1E2F"/>
    <w:rsid w:val="7E9F6D58"/>
    <w:rsid w:val="7EA20BBD"/>
    <w:rsid w:val="7EA52967"/>
    <w:rsid w:val="7EBB0974"/>
    <w:rsid w:val="7EBD6F50"/>
    <w:rsid w:val="7EC029DC"/>
    <w:rsid w:val="7EC65CE6"/>
    <w:rsid w:val="7ECC0D23"/>
    <w:rsid w:val="7ECF0FC2"/>
    <w:rsid w:val="7EDA7C84"/>
    <w:rsid w:val="7EE97605"/>
    <w:rsid w:val="7EEF2062"/>
    <w:rsid w:val="7EF16ACD"/>
    <w:rsid w:val="7EF23E36"/>
    <w:rsid w:val="7EF3172C"/>
    <w:rsid w:val="7EF31D89"/>
    <w:rsid w:val="7EF938CB"/>
    <w:rsid w:val="7F174F15"/>
    <w:rsid w:val="7F177C53"/>
    <w:rsid w:val="7F187367"/>
    <w:rsid w:val="7F216355"/>
    <w:rsid w:val="7F275BE5"/>
    <w:rsid w:val="7F2834C4"/>
    <w:rsid w:val="7F33605C"/>
    <w:rsid w:val="7F346E13"/>
    <w:rsid w:val="7F487A25"/>
    <w:rsid w:val="7F4B7F1D"/>
    <w:rsid w:val="7F58488A"/>
    <w:rsid w:val="7F614770"/>
    <w:rsid w:val="7F6E42B4"/>
    <w:rsid w:val="7F6F0B18"/>
    <w:rsid w:val="7F8135FF"/>
    <w:rsid w:val="7F8967C5"/>
    <w:rsid w:val="7F8E6483"/>
    <w:rsid w:val="7FA85208"/>
    <w:rsid w:val="7FCA209D"/>
    <w:rsid w:val="7FD15336"/>
    <w:rsid w:val="7FD4648B"/>
    <w:rsid w:val="7FD546D0"/>
    <w:rsid w:val="7FDE42FD"/>
    <w:rsid w:val="7FE03DD1"/>
    <w:rsid w:val="7FEE2001"/>
    <w:rsid w:val="7FEF7E44"/>
    <w:rsid w:val="7FFA2A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6B8F3FE-CBA3-4F3C-83E6-75EEEDCE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qFormat="1"/>
    <w:lsdException w:name="heading 4" w:uiPriority="0" w:unhideWhenUsed="1"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5557D"/>
    <w:pPr>
      <w:widowControl w:val="0"/>
      <w:jc w:val="both"/>
    </w:pPr>
    <w:rPr>
      <w:kern w:val="2"/>
      <w:sz w:val="21"/>
    </w:rPr>
  </w:style>
  <w:style w:type="paragraph" w:styleId="1">
    <w:name w:val="heading 1"/>
    <w:basedOn w:val="a1"/>
    <w:next w:val="a1"/>
    <w:link w:val="10"/>
    <w:qFormat/>
    <w:rsid w:val="00B5557D"/>
    <w:pPr>
      <w:keepNext/>
      <w:keepLines/>
      <w:pageBreakBefore/>
      <w:numPr>
        <w:numId w:val="1"/>
      </w:numPr>
      <w:adjustRightInd w:val="0"/>
      <w:spacing w:beforeLines="100" w:before="312" w:afterLines="100" w:after="312"/>
      <w:jc w:val="center"/>
      <w:outlineLvl w:val="0"/>
    </w:pPr>
    <w:rPr>
      <w:rFonts w:ascii="黑体" w:eastAsia="黑体" w:hAnsi="黑体" w:cstheme="minorBidi"/>
      <w:b/>
      <w:bCs/>
      <w:kern w:val="44"/>
      <w:sz w:val="28"/>
      <w:szCs w:val="28"/>
    </w:rPr>
  </w:style>
  <w:style w:type="paragraph" w:styleId="2">
    <w:name w:val="heading 2"/>
    <w:basedOn w:val="a1"/>
    <w:next w:val="a1"/>
    <w:link w:val="20"/>
    <w:unhideWhenUsed/>
    <w:qFormat/>
    <w:pPr>
      <w:keepNext/>
      <w:keepLines/>
      <w:numPr>
        <w:ilvl w:val="1"/>
        <w:numId w:val="1"/>
      </w:numPr>
      <w:spacing w:beforeLines="100" w:before="240" w:afterLines="100" w:after="240"/>
      <w:ind w:left="0" w:firstLine="0"/>
      <w:jc w:val="center"/>
      <w:outlineLvl w:val="1"/>
    </w:pPr>
    <w:rPr>
      <w:rFonts w:ascii="黑体" w:eastAsia="黑体" w:hAnsi="黑体" w:cstheme="majorBidi"/>
      <w:b/>
      <w:bCs/>
      <w:szCs w:val="32"/>
    </w:rPr>
  </w:style>
  <w:style w:type="paragraph" w:styleId="3">
    <w:name w:val="heading 3"/>
    <w:basedOn w:val="a1"/>
    <w:next w:val="a2"/>
    <w:link w:val="30"/>
    <w:qFormat/>
    <w:pPr>
      <w:keepNext/>
      <w:keepLines/>
      <w:numPr>
        <w:ilvl w:val="2"/>
        <w:numId w:val="1"/>
      </w:numPr>
      <w:autoSpaceDE w:val="0"/>
      <w:autoSpaceDN w:val="0"/>
      <w:snapToGrid w:val="0"/>
      <w:textAlignment w:val="center"/>
      <w:outlineLvl w:val="2"/>
    </w:pPr>
    <w:rPr>
      <w:rFonts w:ascii="黑体" w:eastAsia="黑体" w:hAnsi="黑体"/>
      <w:b/>
    </w:rPr>
  </w:style>
  <w:style w:type="paragraph" w:styleId="4">
    <w:name w:val="heading 4"/>
    <w:basedOn w:val="a1"/>
    <w:next w:val="a1"/>
    <w:link w:val="40"/>
    <w:unhideWhenUsed/>
    <w:qFormat/>
    <w:pPr>
      <w:keepNext/>
      <w:keepLines/>
      <w:numPr>
        <w:ilvl w:val="3"/>
        <w:numId w:val="1"/>
      </w:numPr>
      <w:outlineLvl w:val="3"/>
    </w:pPr>
    <w:rPr>
      <w:rFonts w:ascii="宋体" w:eastAsiaTheme="majorEastAsia" w:hAnsi="宋体" w:cstheme="majorBidi"/>
      <w:b/>
      <w:bCs/>
      <w:sz w:val="22"/>
      <w:szCs w:val="28"/>
    </w:rPr>
  </w:style>
  <w:style w:type="paragraph" w:styleId="5">
    <w:name w:val="heading 5"/>
    <w:basedOn w:val="a1"/>
    <w:next w:val="a1"/>
    <w:link w:val="50"/>
    <w:qFormat/>
    <w:pPr>
      <w:numPr>
        <w:ilvl w:val="4"/>
        <w:numId w:val="1"/>
      </w:numPr>
      <w:spacing w:line="300" w:lineRule="auto"/>
      <w:outlineLvl w:val="4"/>
    </w:pPr>
    <w:rPr>
      <w:rFonts w:ascii="黑体" w:eastAsia="黑体" w:hAnsi="黑体"/>
      <w:szCs w:val="24"/>
    </w:rPr>
  </w:style>
  <w:style w:type="paragraph" w:styleId="6">
    <w:name w:val="heading 6"/>
    <w:basedOn w:val="a1"/>
    <w:next w:val="a2"/>
    <w:link w:val="60"/>
    <w:qFormat/>
    <w:pPr>
      <w:numPr>
        <w:ilvl w:val="5"/>
        <w:numId w:val="1"/>
      </w:numPr>
      <w:spacing w:line="300" w:lineRule="auto"/>
      <w:outlineLvl w:val="5"/>
    </w:pPr>
    <w:rPr>
      <w:rFonts w:asciiTheme="minorEastAsia" w:eastAsiaTheme="minorEastAsia" w:hAnsiTheme="minorEastAsia"/>
      <w:color w:val="000000"/>
    </w:rPr>
  </w:style>
  <w:style w:type="paragraph" w:styleId="7">
    <w:name w:val="heading 7"/>
    <w:basedOn w:val="a1"/>
    <w:next w:val="a1"/>
    <w:link w:val="70"/>
    <w:uiPriority w:val="99"/>
    <w:qFormat/>
    <w:pPr>
      <w:numPr>
        <w:ilvl w:val="6"/>
        <w:numId w:val="1"/>
      </w:numPr>
      <w:spacing w:line="300" w:lineRule="auto"/>
      <w:outlineLvl w:val="6"/>
    </w:pPr>
    <w:rPr>
      <w:rFonts w:asciiTheme="minorEastAsia" w:eastAsiaTheme="minorEastAsia" w:hAnsiTheme="minorEastAsia"/>
      <w:szCs w:val="24"/>
    </w:rPr>
  </w:style>
  <w:style w:type="paragraph" w:styleId="8">
    <w:name w:val="heading 8"/>
    <w:basedOn w:val="a1"/>
    <w:next w:val="a1"/>
    <w:link w:val="80"/>
    <w:uiPriority w:val="99"/>
    <w:qFormat/>
    <w:pPr>
      <w:numPr>
        <w:ilvl w:val="7"/>
        <w:numId w:val="1"/>
      </w:numPr>
      <w:snapToGrid w:val="0"/>
      <w:spacing w:line="300" w:lineRule="auto"/>
      <w:outlineLvl w:val="7"/>
    </w:pPr>
    <w:rPr>
      <w:rFonts w:asciiTheme="minorEastAsia" w:eastAsiaTheme="minorEastAsia" w:hAnsiTheme="minorEastAsia"/>
      <w:szCs w:val="24"/>
    </w:rPr>
  </w:style>
  <w:style w:type="paragraph" w:styleId="9">
    <w:name w:val="heading 9"/>
    <w:basedOn w:val="a1"/>
    <w:next w:val="a1"/>
    <w:link w:val="90"/>
    <w:uiPriority w:val="99"/>
    <w:qFormat/>
    <w:pPr>
      <w:keepNext/>
      <w:keepLines/>
      <w:numPr>
        <w:ilvl w:val="8"/>
        <w:numId w:val="1"/>
      </w:numPr>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uiPriority w:val="99"/>
    <w:unhideWhenUsed/>
    <w:qFormat/>
    <w:pPr>
      <w:ind w:firstLineChars="200" w:firstLine="420"/>
    </w:pPr>
    <w:rPr>
      <w:rFonts w:asciiTheme="minorHAnsi" w:eastAsiaTheme="minorEastAsia" w:hAnsiTheme="minorHAnsi" w:cstheme="minorBidi"/>
      <w:szCs w:val="22"/>
    </w:rPr>
  </w:style>
  <w:style w:type="paragraph" w:styleId="a6">
    <w:name w:val="annotation subject"/>
    <w:basedOn w:val="a7"/>
    <w:next w:val="a7"/>
    <w:link w:val="a8"/>
    <w:uiPriority w:val="99"/>
    <w:unhideWhenUsed/>
    <w:qFormat/>
    <w:rPr>
      <w:b/>
      <w:bCs/>
    </w:rPr>
  </w:style>
  <w:style w:type="paragraph" w:styleId="a7">
    <w:name w:val="annotation text"/>
    <w:basedOn w:val="a1"/>
    <w:link w:val="a9"/>
    <w:uiPriority w:val="99"/>
    <w:unhideWhenUsed/>
    <w:qFormat/>
    <w:pPr>
      <w:jc w:val="left"/>
    </w:pPr>
  </w:style>
  <w:style w:type="paragraph" w:styleId="TOC7">
    <w:name w:val="toc 7"/>
    <w:basedOn w:val="a1"/>
    <w:next w:val="a1"/>
    <w:uiPriority w:val="39"/>
    <w:unhideWhenUsed/>
    <w:qFormat/>
    <w:pPr>
      <w:ind w:leftChars="1200" w:left="2520"/>
    </w:pPr>
    <w:rPr>
      <w:rFonts w:asciiTheme="minorHAnsi" w:eastAsiaTheme="minorEastAsia" w:hAnsiTheme="minorHAnsi" w:cstheme="minorBidi"/>
      <w:szCs w:val="22"/>
    </w:rPr>
  </w:style>
  <w:style w:type="paragraph" w:styleId="aa">
    <w:name w:val="List Bullet"/>
    <w:basedOn w:val="a1"/>
    <w:uiPriority w:val="99"/>
    <w:qFormat/>
    <w:pPr>
      <w:tabs>
        <w:tab w:val="left" w:pos="360"/>
        <w:tab w:val="left" w:pos="703"/>
      </w:tabs>
      <w:ind w:left="360" w:hanging="360"/>
    </w:pPr>
    <w:rPr>
      <w:szCs w:val="21"/>
    </w:rPr>
  </w:style>
  <w:style w:type="paragraph" w:styleId="ab">
    <w:name w:val="Document Map"/>
    <w:basedOn w:val="a1"/>
    <w:link w:val="ac"/>
    <w:uiPriority w:val="99"/>
    <w:semiHidden/>
    <w:unhideWhenUsed/>
    <w:qFormat/>
    <w:rPr>
      <w:rFonts w:ascii="宋体"/>
      <w:sz w:val="18"/>
      <w:szCs w:val="18"/>
    </w:rPr>
  </w:style>
  <w:style w:type="paragraph" w:styleId="ad">
    <w:name w:val="Body Text"/>
    <w:basedOn w:val="a1"/>
    <w:link w:val="ae"/>
    <w:uiPriority w:val="99"/>
    <w:unhideWhenUsed/>
    <w:qFormat/>
    <w:pPr>
      <w:spacing w:after="120"/>
    </w:pPr>
    <w:rPr>
      <w:rFonts w:asciiTheme="minorHAnsi" w:eastAsiaTheme="minorEastAsia" w:hAnsiTheme="minorHAnsi" w:cstheme="minorBidi"/>
      <w:szCs w:val="22"/>
    </w:rPr>
  </w:style>
  <w:style w:type="paragraph" w:styleId="af">
    <w:name w:val="Body Text Indent"/>
    <w:basedOn w:val="a1"/>
    <w:link w:val="af0"/>
    <w:uiPriority w:val="99"/>
    <w:unhideWhenUsed/>
    <w:qFormat/>
    <w:pPr>
      <w:spacing w:after="120"/>
      <w:ind w:leftChars="200" w:left="420"/>
    </w:pPr>
  </w:style>
  <w:style w:type="paragraph" w:styleId="TOC5">
    <w:name w:val="toc 5"/>
    <w:basedOn w:val="a1"/>
    <w:next w:val="a1"/>
    <w:uiPriority w:val="39"/>
    <w:unhideWhenUsed/>
    <w:qFormat/>
    <w:pPr>
      <w:ind w:leftChars="800" w:left="1680"/>
    </w:pPr>
    <w:rPr>
      <w:rFonts w:asciiTheme="minorHAnsi" w:eastAsiaTheme="minorEastAsia" w:hAnsiTheme="minorHAnsi" w:cstheme="minorBidi"/>
      <w:szCs w:val="22"/>
    </w:rPr>
  </w:style>
  <w:style w:type="paragraph" w:styleId="TOC3">
    <w:name w:val="toc 3"/>
    <w:basedOn w:val="a1"/>
    <w:next w:val="a1"/>
    <w:uiPriority w:val="39"/>
    <w:unhideWhenUsed/>
    <w:qFormat/>
    <w:pPr>
      <w:ind w:leftChars="400" w:left="840"/>
    </w:pPr>
  </w:style>
  <w:style w:type="paragraph" w:styleId="af1">
    <w:name w:val="Plain Text"/>
    <w:basedOn w:val="a1"/>
    <w:link w:val="af2"/>
    <w:uiPriority w:val="99"/>
    <w:qFormat/>
    <w:rPr>
      <w:rFonts w:ascii="宋体" w:hAnsi="Courier New"/>
      <w:sz w:val="28"/>
    </w:rPr>
  </w:style>
  <w:style w:type="paragraph" w:styleId="TOC8">
    <w:name w:val="toc 8"/>
    <w:basedOn w:val="a1"/>
    <w:next w:val="a1"/>
    <w:uiPriority w:val="39"/>
    <w:unhideWhenUsed/>
    <w:qFormat/>
    <w:pPr>
      <w:ind w:leftChars="1400" w:left="2940"/>
    </w:pPr>
    <w:rPr>
      <w:rFonts w:asciiTheme="minorHAnsi" w:eastAsiaTheme="minorEastAsia" w:hAnsiTheme="minorHAnsi" w:cstheme="minorBidi"/>
      <w:szCs w:val="22"/>
    </w:rPr>
  </w:style>
  <w:style w:type="paragraph" w:styleId="af3">
    <w:name w:val="Date"/>
    <w:basedOn w:val="a1"/>
    <w:next w:val="a1"/>
    <w:link w:val="af4"/>
    <w:uiPriority w:val="99"/>
    <w:qFormat/>
    <w:rPr>
      <w:sz w:val="28"/>
    </w:rPr>
  </w:style>
  <w:style w:type="paragraph" w:styleId="21">
    <w:name w:val="Body Text Indent 2"/>
    <w:basedOn w:val="a1"/>
    <w:link w:val="22"/>
    <w:uiPriority w:val="99"/>
    <w:unhideWhenUsed/>
    <w:qFormat/>
    <w:pPr>
      <w:spacing w:after="120" w:line="480" w:lineRule="auto"/>
      <w:ind w:leftChars="200" w:left="420"/>
    </w:pPr>
  </w:style>
  <w:style w:type="paragraph" w:styleId="af5">
    <w:name w:val="Balloon Text"/>
    <w:basedOn w:val="a1"/>
    <w:link w:val="af6"/>
    <w:uiPriority w:val="99"/>
    <w:unhideWhenUsed/>
    <w:qFormat/>
    <w:rPr>
      <w:sz w:val="18"/>
      <w:szCs w:val="18"/>
    </w:rPr>
  </w:style>
  <w:style w:type="paragraph" w:styleId="af7">
    <w:name w:val="footer"/>
    <w:basedOn w:val="a1"/>
    <w:link w:val="af8"/>
    <w:uiPriority w:val="99"/>
    <w:unhideWhenUsed/>
    <w:qFormat/>
    <w:pPr>
      <w:tabs>
        <w:tab w:val="center" w:pos="4153"/>
        <w:tab w:val="right" w:pos="8306"/>
      </w:tabs>
      <w:snapToGrid w:val="0"/>
      <w:jc w:val="left"/>
    </w:pPr>
    <w:rPr>
      <w:sz w:val="18"/>
      <w:szCs w:val="18"/>
    </w:rPr>
  </w:style>
  <w:style w:type="paragraph" w:styleId="af9">
    <w:name w:val="header"/>
    <w:basedOn w:val="a1"/>
    <w:link w:val="af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unhideWhenUsed/>
    <w:qFormat/>
  </w:style>
  <w:style w:type="paragraph" w:styleId="TOC4">
    <w:name w:val="toc 4"/>
    <w:basedOn w:val="a1"/>
    <w:next w:val="a1"/>
    <w:uiPriority w:val="39"/>
    <w:unhideWhenUsed/>
    <w:qFormat/>
    <w:pPr>
      <w:ind w:leftChars="600" w:left="1260"/>
    </w:pPr>
    <w:rPr>
      <w:rFonts w:asciiTheme="minorHAnsi" w:eastAsiaTheme="minorEastAsia" w:hAnsiTheme="minorHAnsi" w:cstheme="minorBidi"/>
      <w:szCs w:val="22"/>
    </w:rPr>
  </w:style>
  <w:style w:type="paragraph" w:styleId="afb">
    <w:name w:val="List"/>
    <w:basedOn w:val="a1"/>
    <w:uiPriority w:val="99"/>
    <w:unhideWhenUsed/>
    <w:qFormat/>
    <w:pPr>
      <w:ind w:left="200" w:hangingChars="200" w:hanging="200"/>
      <w:contextualSpacing/>
    </w:pPr>
    <w:rPr>
      <w:rFonts w:asciiTheme="minorHAnsi" w:eastAsiaTheme="minorEastAsia" w:hAnsiTheme="minorHAnsi" w:cstheme="minorBidi"/>
      <w:szCs w:val="22"/>
    </w:rPr>
  </w:style>
  <w:style w:type="paragraph" w:styleId="TOC6">
    <w:name w:val="toc 6"/>
    <w:basedOn w:val="a1"/>
    <w:next w:val="a1"/>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1"/>
    <w:link w:val="32"/>
    <w:uiPriority w:val="99"/>
    <w:qFormat/>
    <w:pPr>
      <w:spacing w:line="360" w:lineRule="auto"/>
      <w:ind w:firstLine="420"/>
    </w:pPr>
    <w:rPr>
      <w:rFonts w:ascii="Arial" w:hAnsi="Arial"/>
    </w:rPr>
  </w:style>
  <w:style w:type="paragraph" w:styleId="TOC2">
    <w:name w:val="toc 2"/>
    <w:basedOn w:val="a1"/>
    <w:next w:val="a1"/>
    <w:uiPriority w:val="39"/>
    <w:unhideWhenUsed/>
    <w:qFormat/>
    <w:pPr>
      <w:ind w:leftChars="200" w:left="420"/>
    </w:pPr>
  </w:style>
  <w:style w:type="paragraph" w:styleId="TOC9">
    <w:name w:val="toc 9"/>
    <w:basedOn w:val="a1"/>
    <w:next w:val="a1"/>
    <w:uiPriority w:val="39"/>
    <w:unhideWhenUsed/>
    <w:qFormat/>
    <w:pPr>
      <w:ind w:leftChars="1600" w:left="3360"/>
    </w:pPr>
    <w:rPr>
      <w:rFonts w:asciiTheme="minorHAnsi" w:eastAsiaTheme="minorEastAsia" w:hAnsiTheme="minorHAnsi" w:cstheme="minorBidi"/>
      <w:szCs w:val="22"/>
    </w:rPr>
  </w:style>
  <w:style w:type="paragraph" w:styleId="afc">
    <w:name w:val="Normal (Web)"/>
    <w:basedOn w:val="a1"/>
    <w:uiPriority w:val="99"/>
    <w:unhideWhenUsed/>
    <w:qFormat/>
    <w:pPr>
      <w:widowControl/>
      <w:spacing w:before="100" w:beforeAutospacing="1" w:after="100" w:afterAutospacing="1"/>
      <w:jc w:val="left"/>
    </w:pPr>
    <w:rPr>
      <w:rFonts w:ascii="宋体" w:hAnsi="宋体" w:cs="宋体"/>
      <w:kern w:val="0"/>
      <w:sz w:val="24"/>
      <w:szCs w:val="24"/>
    </w:rPr>
  </w:style>
  <w:style w:type="character" w:styleId="afd">
    <w:name w:val="Strong"/>
    <w:basedOn w:val="a3"/>
    <w:uiPriority w:val="22"/>
    <w:qFormat/>
  </w:style>
  <w:style w:type="character" w:styleId="afe">
    <w:name w:val="page number"/>
    <w:basedOn w:val="a3"/>
    <w:qFormat/>
  </w:style>
  <w:style w:type="character" w:styleId="aff">
    <w:name w:val="FollowedHyperlink"/>
    <w:basedOn w:val="a3"/>
    <w:uiPriority w:val="99"/>
    <w:semiHidden/>
    <w:unhideWhenUsed/>
    <w:qFormat/>
    <w:rPr>
      <w:color w:val="800080" w:themeColor="followedHyperlink"/>
      <w:u w:val="single"/>
    </w:rPr>
  </w:style>
  <w:style w:type="character" w:styleId="aff0">
    <w:name w:val="Hyperlink"/>
    <w:basedOn w:val="a3"/>
    <w:uiPriority w:val="99"/>
    <w:unhideWhenUsed/>
    <w:qFormat/>
    <w:rPr>
      <w:color w:val="0000FF" w:themeColor="hyperlink"/>
      <w:u w:val="single"/>
    </w:rPr>
  </w:style>
  <w:style w:type="character" w:styleId="aff1">
    <w:name w:val="annotation reference"/>
    <w:basedOn w:val="a3"/>
    <w:uiPriority w:val="99"/>
    <w:unhideWhenUsed/>
    <w:qFormat/>
    <w:rPr>
      <w:sz w:val="21"/>
      <w:szCs w:val="21"/>
    </w:rPr>
  </w:style>
  <w:style w:type="table" w:styleId="aff2">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3"/>
    <w:link w:val="1"/>
    <w:qFormat/>
    <w:rPr>
      <w:rFonts w:ascii="黑体" w:eastAsia="黑体" w:hAnsi="黑体" w:cstheme="minorBidi"/>
      <w:b/>
      <w:bCs/>
      <w:kern w:val="44"/>
      <w:sz w:val="28"/>
      <w:szCs w:val="28"/>
    </w:rPr>
  </w:style>
  <w:style w:type="character" w:customStyle="1" w:styleId="20">
    <w:name w:val="标题 2 字符"/>
    <w:basedOn w:val="a3"/>
    <w:link w:val="2"/>
    <w:qFormat/>
    <w:rPr>
      <w:rFonts w:ascii="黑体" w:eastAsia="黑体" w:hAnsi="黑体" w:cstheme="majorBidi"/>
      <w:b/>
      <w:bCs/>
      <w:kern w:val="2"/>
      <w:sz w:val="21"/>
      <w:szCs w:val="32"/>
    </w:rPr>
  </w:style>
  <w:style w:type="character" w:customStyle="1" w:styleId="30">
    <w:name w:val="标题 3 字符"/>
    <w:basedOn w:val="a3"/>
    <w:link w:val="3"/>
    <w:qFormat/>
    <w:rPr>
      <w:rFonts w:ascii="黑体" w:eastAsia="黑体" w:hAnsi="黑体"/>
      <w:b/>
      <w:kern w:val="2"/>
      <w:sz w:val="21"/>
    </w:rPr>
  </w:style>
  <w:style w:type="character" w:customStyle="1" w:styleId="40">
    <w:name w:val="标题 4 字符"/>
    <w:basedOn w:val="a3"/>
    <w:link w:val="4"/>
    <w:qFormat/>
    <w:rPr>
      <w:rFonts w:ascii="宋体" w:eastAsiaTheme="majorEastAsia" w:hAnsi="宋体" w:cstheme="majorBidi"/>
      <w:b/>
      <w:bCs/>
      <w:kern w:val="2"/>
      <w:sz w:val="22"/>
      <w:szCs w:val="28"/>
    </w:rPr>
  </w:style>
  <w:style w:type="character" w:customStyle="1" w:styleId="50">
    <w:name w:val="标题 5 字符"/>
    <w:basedOn w:val="a3"/>
    <w:link w:val="5"/>
    <w:qFormat/>
    <w:rPr>
      <w:rFonts w:ascii="黑体" w:eastAsia="黑体" w:hAnsi="黑体"/>
      <w:kern w:val="2"/>
      <w:sz w:val="21"/>
      <w:szCs w:val="24"/>
    </w:rPr>
  </w:style>
  <w:style w:type="character" w:customStyle="1" w:styleId="60">
    <w:name w:val="标题 6 字符"/>
    <w:basedOn w:val="a3"/>
    <w:link w:val="6"/>
    <w:qFormat/>
    <w:rPr>
      <w:rFonts w:asciiTheme="minorEastAsia" w:eastAsiaTheme="minorEastAsia" w:hAnsiTheme="minorEastAsia"/>
      <w:color w:val="000000"/>
      <w:kern w:val="2"/>
      <w:sz w:val="21"/>
    </w:rPr>
  </w:style>
  <w:style w:type="character" w:customStyle="1" w:styleId="70">
    <w:name w:val="标题 7 字符"/>
    <w:basedOn w:val="a3"/>
    <w:link w:val="7"/>
    <w:uiPriority w:val="99"/>
    <w:qFormat/>
    <w:rPr>
      <w:rFonts w:asciiTheme="minorEastAsia" w:eastAsiaTheme="minorEastAsia" w:hAnsiTheme="minorEastAsia"/>
      <w:kern w:val="2"/>
      <w:sz w:val="21"/>
      <w:szCs w:val="24"/>
    </w:rPr>
  </w:style>
  <w:style w:type="character" w:customStyle="1" w:styleId="80">
    <w:name w:val="标题 8 字符"/>
    <w:basedOn w:val="a3"/>
    <w:link w:val="8"/>
    <w:uiPriority w:val="99"/>
    <w:qFormat/>
    <w:rPr>
      <w:rFonts w:asciiTheme="minorEastAsia" w:eastAsiaTheme="minorEastAsia" w:hAnsiTheme="minorEastAsia"/>
      <w:kern w:val="2"/>
      <w:sz w:val="21"/>
      <w:szCs w:val="24"/>
    </w:rPr>
  </w:style>
  <w:style w:type="character" w:customStyle="1" w:styleId="90">
    <w:name w:val="标题 9 字符"/>
    <w:basedOn w:val="a3"/>
    <w:link w:val="9"/>
    <w:uiPriority w:val="99"/>
    <w:qFormat/>
    <w:rPr>
      <w:rFonts w:ascii="Arial" w:eastAsia="黑体" w:hAnsi="Arial"/>
      <w:kern w:val="2"/>
      <w:sz w:val="21"/>
      <w:szCs w:val="21"/>
    </w:rPr>
  </w:style>
  <w:style w:type="character" w:customStyle="1" w:styleId="a9">
    <w:name w:val="批注文字 字符"/>
    <w:basedOn w:val="a3"/>
    <w:link w:val="a7"/>
    <w:uiPriority w:val="99"/>
    <w:qFormat/>
    <w:rPr>
      <w:rFonts w:ascii="Times New Roman" w:eastAsia="宋体" w:hAnsi="Times New Roman" w:cs="Times New Roman"/>
      <w:szCs w:val="20"/>
    </w:rPr>
  </w:style>
  <w:style w:type="character" w:customStyle="1" w:styleId="a8">
    <w:name w:val="批注主题 字符"/>
    <w:basedOn w:val="a9"/>
    <w:link w:val="a6"/>
    <w:uiPriority w:val="99"/>
    <w:qFormat/>
    <w:rPr>
      <w:rFonts w:ascii="Times New Roman" w:eastAsia="宋体" w:hAnsi="Times New Roman" w:cs="Times New Roman"/>
      <w:b/>
      <w:bCs/>
      <w:szCs w:val="20"/>
    </w:rPr>
  </w:style>
  <w:style w:type="character" w:customStyle="1" w:styleId="ae">
    <w:name w:val="正文文本 字符"/>
    <w:basedOn w:val="a3"/>
    <w:link w:val="ad"/>
    <w:uiPriority w:val="99"/>
    <w:qFormat/>
  </w:style>
  <w:style w:type="character" w:customStyle="1" w:styleId="af0">
    <w:name w:val="正文文本缩进 字符"/>
    <w:basedOn w:val="a3"/>
    <w:link w:val="af"/>
    <w:uiPriority w:val="99"/>
    <w:qFormat/>
    <w:rPr>
      <w:rFonts w:ascii="Times New Roman" w:eastAsia="宋体" w:hAnsi="Times New Roman" w:cs="Times New Roman"/>
      <w:szCs w:val="20"/>
    </w:rPr>
  </w:style>
  <w:style w:type="character" w:customStyle="1" w:styleId="af2">
    <w:name w:val="纯文本 字符"/>
    <w:basedOn w:val="a3"/>
    <w:link w:val="af1"/>
    <w:uiPriority w:val="99"/>
    <w:qFormat/>
    <w:rPr>
      <w:rFonts w:ascii="宋体" w:eastAsia="宋体" w:hAnsi="Courier New" w:cs="Times New Roman"/>
      <w:sz w:val="28"/>
      <w:szCs w:val="20"/>
    </w:rPr>
  </w:style>
  <w:style w:type="character" w:customStyle="1" w:styleId="af4">
    <w:name w:val="日期 字符"/>
    <w:basedOn w:val="a3"/>
    <w:link w:val="af3"/>
    <w:uiPriority w:val="99"/>
    <w:qFormat/>
    <w:rPr>
      <w:rFonts w:ascii="Times New Roman" w:eastAsia="宋体" w:hAnsi="Times New Roman" w:cs="Times New Roman"/>
      <w:sz w:val="28"/>
      <w:szCs w:val="20"/>
    </w:rPr>
  </w:style>
  <w:style w:type="character" w:customStyle="1" w:styleId="22">
    <w:name w:val="正文文本缩进 2 字符"/>
    <w:basedOn w:val="a3"/>
    <w:link w:val="21"/>
    <w:uiPriority w:val="99"/>
    <w:qFormat/>
    <w:rPr>
      <w:rFonts w:ascii="Times New Roman" w:eastAsia="宋体" w:hAnsi="Times New Roman" w:cs="Times New Roman"/>
      <w:szCs w:val="20"/>
    </w:rPr>
  </w:style>
  <w:style w:type="character" w:customStyle="1" w:styleId="af6">
    <w:name w:val="批注框文本 字符"/>
    <w:basedOn w:val="a3"/>
    <w:link w:val="af5"/>
    <w:uiPriority w:val="99"/>
    <w:qFormat/>
    <w:rPr>
      <w:rFonts w:ascii="Times New Roman" w:eastAsia="宋体" w:hAnsi="Times New Roman" w:cs="Times New Roman"/>
      <w:sz w:val="18"/>
      <w:szCs w:val="18"/>
    </w:rPr>
  </w:style>
  <w:style w:type="character" w:customStyle="1" w:styleId="af8">
    <w:name w:val="页脚 字符"/>
    <w:basedOn w:val="a3"/>
    <w:link w:val="af7"/>
    <w:uiPriority w:val="99"/>
    <w:qFormat/>
    <w:rPr>
      <w:sz w:val="18"/>
      <w:szCs w:val="18"/>
    </w:rPr>
  </w:style>
  <w:style w:type="character" w:customStyle="1" w:styleId="afa">
    <w:name w:val="页眉 字符"/>
    <w:basedOn w:val="a3"/>
    <w:link w:val="af9"/>
    <w:uiPriority w:val="99"/>
    <w:qFormat/>
    <w:rPr>
      <w:sz w:val="18"/>
      <w:szCs w:val="18"/>
    </w:rPr>
  </w:style>
  <w:style w:type="character" w:customStyle="1" w:styleId="32">
    <w:name w:val="正文文本缩进 3 字符"/>
    <w:basedOn w:val="a3"/>
    <w:link w:val="31"/>
    <w:uiPriority w:val="99"/>
    <w:qFormat/>
    <w:rPr>
      <w:rFonts w:ascii="Arial" w:eastAsia="宋体" w:hAnsi="Arial" w:cs="Times New Roman"/>
      <w:szCs w:val="20"/>
    </w:rPr>
  </w:style>
  <w:style w:type="paragraph" w:customStyle="1" w:styleId="11">
    <w:name w:val="列出段落1"/>
    <w:basedOn w:val="a1"/>
    <w:uiPriority w:val="34"/>
    <w:qFormat/>
    <w:pPr>
      <w:ind w:firstLineChars="200" w:firstLine="420"/>
    </w:pPr>
    <w:rPr>
      <w:rFonts w:asciiTheme="minorHAnsi" w:eastAsiaTheme="minorEastAsia" w:hAnsiTheme="minorHAnsi" w:cstheme="minorBidi"/>
      <w:szCs w:val="21"/>
    </w:rPr>
  </w:style>
  <w:style w:type="paragraph" w:customStyle="1" w:styleId="aff3">
    <w:name w:val="段"/>
    <w:link w:val="Char"/>
    <w:qFormat/>
    <w:pPr>
      <w:tabs>
        <w:tab w:val="center" w:pos="4201"/>
        <w:tab w:val="right" w:leader="dot" w:pos="9298"/>
      </w:tabs>
      <w:autoSpaceDE w:val="0"/>
      <w:autoSpaceDN w:val="0"/>
      <w:ind w:firstLineChars="200" w:firstLine="200"/>
      <w:jc w:val="both"/>
    </w:pPr>
    <w:rPr>
      <w:rFonts w:ascii="宋体" w:eastAsiaTheme="minorEastAsia" w:hAnsiTheme="minorHAnsi" w:cstheme="minorBidi"/>
      <w:kern w:val="2"/>
      <w:sz w:val="22"/>
      <w:szCs w:val="22"/>
    </w:rPr>
  </w:style>
  <w:style w:type="character" w:customStyle="1" w:styleId="Char">
    <w:name w:val="段 Char"/>
    <w:link w:val="aff3"/>
    <w:qFormat/>
    <w:locked/>
    <w:rPr>
      <w:rFonts w:ascii="宋体"/>
      <w:sz w:val="22"/>
    </w:rPr>
  </w:style>
  <w:style w:type="paragraph" w:customStyle="1" w:styleId="110">
    <w:name w:val="列出段落11"/>
    <w:basedOn w:val="a1"/>
    <w:uiPriority w:val="99"/>
    <w:qFormat/>
    <w:pPr>
      <w:ind w:firstLineChars="200" w:firstLine="420"/>
    </w:pPr>
    <w:rPr>
      <w:rFonts w:asciiTheme="minorHAnsi" w:eastAsiaTheme="minorEastAsia" w:hAnsiTheme="minorHAnsi" w:cstheme="minorBidi"/>
      <w:szCs w:val="22"/>
    </w:rPr>
  </w:style>
  <w:style w:type="paragraph" w:customStyle="1" w:styleId="Default">
    <w:name w:val="Default"/>
    <w:qFormat/>
    <w:rsid w:val="00B5557D"/>
    <w:pPr>
      <w:widowControl w:val="0"/>
      <w:autoSpaceDE w:val="0"/>
      <w:autoSpaceDN w:val="0"/>
      <w:adjustRightInd w:val="0"/>
    </w:pPr>
    <w:rPr>
      <w:rFonts w:ascii="宋体" w:cs="宋体"/>
      <w:color w:val="000000"/>
      <w:sz w:val="24"/>
      <w:szCs w:val="24"/>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paragraph" w:customStyle="1" w:styleId="aff4">
    <w:name w:val="正文表标题"/>
    <w:next w:val="a1"/>
    <w:uiPriority w:val="99"/>
    <w:qFormat/>
    <w:rsid w:val="00B5557D"/>
    <w:pPr>
      <w:jc w:val="center"/>
    </w:pPr>
    <w:rPr>
      <w:rFonts w:ascii="黑体" w:eastAsia="黑体"/>
      <w:sz w:val="21"/>
    </w:rPr>
  </w:style>
  <w:style w:type="paragraph" w:customStyle="1" w:styleId="aff5">
    <w:name w:val="示例"/>
    <w:next w:val="a1"/>
    <w:uiPriority w:val="99"/>
    <w:qFormat/>
    <w:rsid w:val="00B5557D"/>
    <w:pPr>
      <w:jc w:val="both"/>
    </w:pPr>
    <w:rPr>
      <w:rFonts w:ascii="宋体"/>
      <w:sz w:val="18"/>
    </w:rPr>
  </w:style>
  <w:style w:type="paragraph" w:customStyle="1" w:styleId="aff6">
    <w:name w:val="注：（正文）"/>
    <w:basedOn w:val="a1"/>
    <w:next w:val="a1"/>
    <w:uiPriority w:val="99"/>
    <w:qFormat/>
    <w:pPr>
      <w:autoSpaceDE w:val="0"/>
      <w:autoSpaceDN w:val="0"/>
      <w:ind w:left="726" w:hanging="363"/>
    </w:pPr>
    <w:rPr>
      <w:rFonts w:ascii="宋体"/>
      <w:kern w:val="0"/>
      <w:sz w:val="18"/>
      <w:szCs w:val="18"/>
    </w:rPr>
  </w:style>
  <w:style w:type="paragraph" w:customStyle="1" w:styleId="aff7">
    <w:name w:val="数字编号列项（二级）"/>
    <w:qFormat/>
    <w:rsid w:val="00B5557D"/>
    <w:pPr>
      <w:tabs>
        <w:tab w:val="left" w:pos="1260"/>
      </w:tabs>
      <w:ind w:left="1259" w:hanging="419"/>
      <w:jc w:val="both"/>
    </w:pPr>
    <w:rPr>
      <w:rFonts w:ascii="宋体"/>
      <w:sz w:val="21"/>
    </w:rPr>
  </w:style>
  <w:style w:type="paragraph" w:customStyle="1" w:styleId="aff8">
    <w:name w:val="字母编号列项（一级）"/>
    <w:uiPriority w:val="99"/>
    <w:qFormat/>
    <w:rsid w:val="00B5557D"/>
    <w:pPr>
      <w:tabs>
        <w:tab w:val="left" w:pos="840"/>
      </w:tabs>
      <w:ind w:left="839" w:hanging="419"/>
      <w:jc w:val="both"/>
    </w:pPr>
    <w:rPr>
      <w:rFonts w:ascii="宋体"/>
      <w:sz w:val="21"/>
    </w:rPr>
  </w:style>
  <w:style w:type="paragraph" w:customStyle="1" w:styleId="13">
    <w:name w:val="无间隔1"/>
    <w:link w:val="Char0"/>
    <w:uiPriority w:val="1"/>
    <w:qFormat/>
    <w:rPr>
      <w:rFonts w:asciiTheme="minorHAnsi" w:eastAsiaTheme="minorEastAsia" w:hAnsiTheme="minorHAnsi" w:cstheme="minorBidi"/>
      <w:sz w:val="22"/>
      <w:szCs w:val="22"/>
    </w:rPr>
  </w:style>
  <w:style w:type="character" w:customStyle="1" w:styleId="Char0">
    <w:name w:val="无间隔 Char"/>
    <w:basedOn w:val="a3"/>
    <w:link w:val="13"/>
    <w:uiPriority w:val="1"/>
    <w:qFormat/>
    <w:rPr>
      <w:kern w:val="0"/>
      <w:sz w:val="22"/>
    </w:rPr>
  </w:style>
  <w:style w:type="paragraph" w:customStyle="1" w:styleId="aff9">
    <w:name w:val="列项——（一级）"/>
    <w:uiPriority w:val="99"/>
    <w:qFormat/>
    <w:rsid w:val="00B5557D"/>
    <w:pPr>
      <w:widowControl w:val="0"/>
      <w:tabs>
        <w:tab w:val="left" w:pos="360"/>
      </w:tabs>
      <w:ind w:left="828"/>
      <w:jc w:val="both"/>
    </w:pPr>
    <w:rPr>
      <w:rFonts w:ascii="宋体"/>
    </w:rPr>
  </w:style>
  <w:style w:type="character" w:customStyle="1" w:styleId="14">
    <w:name w:val="书籍标题1"/>
    <w:basedOn w:val="a3"/>
    <w:uiPriority w:val="33"/>
    <w:qFormat/>
    <w:rPr>
      <w:smallCaps/>
      <w:spacing w:val="5"/>
      <w:sz w:val="20"/>
      <w:szCs w:val="20"/>
    </w:rPr>
  </w:style>
  <w:style w:type="paragraph" w:customStyle="1" w:styleId="23">
    <w:name w:val="列出段落2"/>
    <w:basedOn w:val="a1"/>
    <w:uiPriority w:val="34"/>
    <w:qFormat/>
    <w:pPr>
      <w:ind w:firstLineChars="200" w:firstLine="420"/>
    </w:pPr>
    <w:rPr>
      <w:rFonts w:asciiTheme="minorHAnsi" w:eastAsiaTheme="minorEastAsia" w:hAnsiTheme="minorHAnsi" w:cstheme="minorBidi"/>
      <w:szCs w:val="22"/>
    </w:rPr>
  </w:style>
  <w:style w:type="paragraph" w:customStyle="1" w:styleId="24">
    <w:name w:val="修订2"/>
    <w:hidden/>
    <w:uiPriority w:val="99"/>
    <w:semiHidden/>
    <w:qFormat/>
    <w:rsid w:val="00B5557D"/>
    <w:rPr>
      <w:kern w:val="2"/>
      <w:sz w:val="21"/>
    </w:rPr>
  </w:style>
  <w:style w:type="paragraph" w:customStyle="1" w:styleId="220">
    <w:name w:val="列出段落22"/>
    <w:basedOn w:val="a1"/>
    <w:uiPriority w:val="99"/>
    <w:unhideWhenUsed/>
    <w:qFormat/>
    <w:pPr>
      <w:ind w:firstLineChars="200" w:firstLine="420"/>
    </w:pPr>
  </w:style>
  <w:style w:type="paragraph" w:customStyle="1" w:styleId="33">
    <w:name w:val="列出段落3"/>
    <w:basedOn w:val="a1"/>
    <w:uiPriority w:val="99"/>
    <w:unhideWhenUsed/>
    <w:qFormat/>
    <w:pPr>
      <w:ind w:firstLineChars="200" w:firstLine="420"/>
    </w:pPr>
  </w:style>
  <w:style w:type="paragraph" w:customStyle="1" w:styleId="affa">
    <w:name w:val="终结线"/>
    <w:basedOn w:val="a1"/>
    <w:uiPriority w:val="99"/>
    <w:qFormat/>
    <w:pPr>
      <w:framePr w:hSpace="181" w:vSpace="181" w:wrap="around" w:vAnchor="text" w:hAnchor="margin" w:xAlign="center" w:y="285"/>
    </w:pPr>
  </w:style>
  <w:style w:type="character" w:customStyle="1" w:styleId="25">
    <w:name w:val="书籍标题2"/>
    <w:basedOn w:val="a3"/>
    <w:uiPriority w:val="33"/>
    <w:qFormat/>
    <w:rPr>
      <w:smallCaps/>
      <w:spacing w:val="5"/>
      <w:sz w:val="20"/>
      <w:szCs w:val="20"/>
    </w:rPr>
  </w:style>
  <w:style w:type="paragraph" w:customStyle="1" w:styleId="41">
    <w:name w:val="列出段落4"/>
    <w:basedOn w:val="a1"/>
    <w:uiPriority w:val="99"/>
    <w:qFormat/>
    <w:pPr>
      <w:ind w:firstLineChars="200" w:firstLine="420"/>
    </w:pPr>
  </w:style>
  <w:style w:type="character" w:customStyle="1" w:styleId="34">
    <w:name w:val="书籍标题3"/>
    <w:basedOn w:val="a3"/>
    <w:uiPriority w:val="33"/>
    <w:qFormat/>
    <w:rPr>
      <w:smallCaps/>
      <w:spacing w:val="5"/>
      <w:sz w:val="20"/>
      <w:szCs w:val="20"/>
    </w:rPr>
  </w:style>
  <w:style w:type="paragraph" w:customStyle="1" w:styleId="35">
    <w:name w:val="修订3"/>
    <w:hidden/>
    <w:uiPriority w:val="99"/>
    <w:semiHidden/>
    <w:qFormat/>
    <w:rsid w:val="00B5557D"/>
    <w:rPr>
      <w:kern w:val="2"/>
      <w:sz w:val="21"/>
    </w:rPr>
  </w:style>
  <w:style w:type="paragraph" w:customStyle="1" w:styleId="210">
    <w:name w:val="列出段落21"/>
    <w:basedOn w:val="a1"/>
    <w:uiPriority w:val="99"/>
    <w:unhideWhenUsed/>
    <w:qFormat/>
    <w:pPr>
      <w:ind w:firstLineChars="200" w:firstLine="420"/>
    </w:pPr>
  </w:style>
  <w:style w:type="paragraph" w:customStyle="1" w:styleId="42">
    <w:name w:val="列出段落42"/>
    <w:basedOn w:val="a1"/>
    <w:uiPriority w:val="99"/>
    <w:unhideWhenUsed/>
    <w:qFormat/>
    <w:pPr>
      <w:ind w:firstLineChars="200" w:firstLine="420"/>
    </w:pPr>
  </w:style>
  <w:style w:type="paragraph" w:customStyle="1" w:styleId="51">
    <w:name w:val="列出段落5"/>
    <w:basedOn w:val="a1"/>
    <w:uiPriority w:val="99"/>
    <w:qFormat/>
    <w:pPr>
      <w:ind w:firstLineChars="200" w:firstLine="420"/>
    </w:pPr>
  </w:style>
  <w:style w:type="paragraph" w:customStyle="1" w:styleId="410">
    <w:name w:val="列出段落41"/>
    <w:basedOn w:val="a1"/>
    <w:uiPriority w:val="99"/>
    <w:unhideWhenUsed/>
    <w:qFormat/>
    <w:pPr>
      <w:ind w:firstLineChars="200" w:firstLine="420"/>
    </w:pPr>
  </w:style>
  <w:style w:type="paragraph" w:styleId="affb">
    <w:name w:val="List Paragraph"/>
    <w:basedOn w:val="a1"/>
    <w:uiPriority w:val="34"/>
    <w:qFormat/>
    <w:pPr>
      <w:ind w:firstLineChars="200" w:firstLine="420"/>
    </w:pPr>
  </w:style>
  <w:style w:type="paragraph" w:customStyle="1" w:styleId="43">
    <w:name w:val="修订4"/>
    <w:hidden/>
    <w:uiPriority w:val="99"/>
    <w:semiHidden/>
    <w:qFormat/>
    <w:rsid w:val="00B5557D"/>
    <w:rPr>
      <w:kern w:val="2"/>
      <w:sz w:val="21"/>
    </w:rPr>
  </w:style>
  <w:style w:type="paragraph" w:customStyle="1" w:styleId="a">
    <w:name w:val="附录图标号"/>
    <w:basedOn w:val="a1"/>
    <w:uiPriority w:val="99"/>
    <w:qFormat/>
    <w:rsid w:val="00B5557D"/>
    <w:pPr>
      <w:keepNext/>
      <w:pageBreakBefore/>
      <w:widowControl/>
      <w:numPr>
        <w:numId w:val="2"/>
      </w:numPr>
      <w:spacing w:line="14" w:lineRule="exact"/>
      <w:ind w:left="0" w:firstLine="363"/>
      <w:jc w:val="center"/>
      <w:outlineLvl w:val="0"/>
    </w:pPr>
    <w:rPr>
      <w:color w:val="FFFFFF"/>
      <w:szCs w:val="24"/>
    </w:rPr>
  </w:style>
  <w:style w:type="paragraph" w:customStyle="1" w:styleId="a0">
    <w:name w:val="附录图标题"/>
    <w:basedOn w:val="a1"/>
    <w:next w:val="aff3"/>
    <w:uiPriority w:val="99"/>
    <w:qFormat/>
    <w:pPr>
      <w:numPr>
        <w:ilvl w:val="1"/>
        <w:numId w:val="2"/>
      </w:numPr>
      <w:tabs>
        <w:tab w:val="left" w:pos="363"/>
      </w:tabs>
      <w:spacing w:beforeLines="50" w:afterLines="50"/>
      <w:ind w:left="0" w:firstLine="0"/>
      <w:jc w:val="center"/>
    </w:pPr>
    <w:rPr>
      <w:rFonts w:ascii="黑体" w:eastAsia="黑体"/>
      <w:szCs w:val="21"/>
    </w:rPr>
  </w:style>
  <w:style w:type="character" w:customStyle="1" w:styleId="44">
    <w:name w:val="书籍标题4"/>
    <w:basedOn w:val="a3"/>
    <w:uiPriority w:val="33"/>
    <w:qFormat/>
    <w:rPr>
      <w:smallCaps/>
      <w:spacing w:val="5"/>
      <w:sz w:val="20"/>
      <w:szCs w:val="20"/>
    </w:rPr>
  </w:style>
  <w:style w:type="paragraph" w:customStyle="1" w:styleId="52">
    <w:name w:val="修订5"/>
    <w:hidden/>
    <w:uiPriority w:val="99"/>
    <w:semiHidden/>
    <w:qFormat/>
    <w:rsid w:val="00B5557D"/>
    <w:rPr>
      <w:kern w:val="2"/>
      <w:sz w:val="21"/>
    </w:rPr>
  </w:style>
  <w:style w:type="paragraph" w:customStyle="1" w:styleId="15">
    <w:name w:val="标题1无序号"/>
    <w:basedOn w:val="1"/>
    <w:link w:val="16"/>
    <w:qFormat/>
    <w:pPr>
      <w:numPr>
        <w:numId w:val="0"/>
      </w:numPr>
      <w:spacing w:before="240" w:after="240" w:line="300" w:lineRule="auto"/>
    </w:pPr>
  </w:style>
  <w:style w:type="paragraph" w:customStyle="1" w:styleId="26">
    <w:name w:val="标题2无序号"/>
    <w:basedOn w:val="2"/>
    <w:link w:val="27"/>
    <w:qFormat/>
    <w:rsid w:val="002A70B9"/>
    <w:pPr>
      <w:numPr>
        <w:ilvl w:val="0"/>
        <w:numId w:val="0"/>
      </w:numPr>
    </w:pPr>
  </w:style>
  <w:style w:type="character" w:customStyle="1" w:styleId="16">
    <w:name w:val="标题1无序号 字符"/>
    <w:basedOn w:val="10"/>
    <w:link w:val="15"/>
    <w:qFormat/>
    <w:rPr>
      <w:rFonts w:ascii="黑体" w:eastAsia="黑体" w:hAnsi="黑体" w:cstheme="minorBidi"/>
      <w:b/>
      <w:bCs/>
      <w:kern w:val="44"/>
      <w:sz w:val="28"/>
      <w:szCs w:val="28"/>
    </w:rPr>
  </w:style>
  <w:style w:type="character" w:customStyle="1" w:styleId="27">
    <w:name w:val="标题2无序号 字符"/>
    <w:basedOn w:val="20"/>
    <w:link w:val="26"/>
    <w:qFormat/>
    <w:rsid w:val="002A70B9"/>
    <w:rPr>
      <w:rFonts w:ascii="黑体" w:eastAsia="黑体" w:hAnsi="黑体" w:cstheme="majorBidi"/>
      <w:b/>
      <w:bCs/>
      <w:kern w:val="2"/>
      <w:sz w:val="21"/>
      <w:szCs w:val="32"/>
    </w:rPr>
  </w:style>
  <w:style w:type="paragraph" w:customStyle="1" w:styleId="17">
    <w:name w:val="标题1正文"/>
    <w:basedOn w:val="1"/>
    <w:link w:val="18"/>
    <w:qFormat/>
    <w:pPr>
      <w:pageBreakBefore w:val="0"/>
      <w:numPr>
        <w:numId w:val="0"/>
      </w:numPr>
      <w:spacing w:before="240" w:after="240"/>
    </w:pPr>
  </w:style>
  <w:style w:type="character" w:customStyle="1" w:styleId="18">
    <w:name w:val="标题1正文 字符"/>
    <w:basedOn w:val="10"/>
    <w:link w:val="17"/>
    <w:qFormat/>
    <w:rPr>
      <w:rFonts w:ascii="黑体" w:eastAsia="黑体" w:hAnsi="黑体" w:cstheme="minorBidi"/>
      <w:b/>
      <w:bCs/>
      <w:kern w:val="44"/>
      <w:sz w:val="28"/>
      <w:szCs w:val="28"/>
    </w:rPr>
  </w:style>
  <w:style w:type="paragraph" w:customStyle="1" w:styleId="61">
    <w:name w:val="标题6无序号"/>
    <w:basedOn w:val="6"/>
    <w:link w:val="62"/>
    <w:qFormat/>
    <w:pPr>
      <w:numPr>
        <w:ilvl w:val="0"/>
        <w:numId w:val="0"/>
      </w:numPr>
      <w:spacing w:line="240" w:lineRule="auto"/>
      <w:ind w:left="630" w:hangingChars="300" w:hanging="630"/>
    </w:pPr>
  </w:style>
  <w:style w:type="paragraph" w:customStyle="1" w:styleId="53">
    <w:name w:val="标题5无序号"/>
    <w:basedOn w:val="5"/>
    <w:link w:val="54"/>
    <w:qFormat/>
    <w:rsid w:val="002A70B9"/>
    <w:pPr>
      <w:numPr>
        <w:ilvl w:val="0"/>
        <w:numId w:val="0"/>
      </w:numPr>
      <w:spacing w:line="240" w:lineRule="auto"/>
      <w:ind w:left="630" w:hangingChars="300" w:hanging="630"/>
    </w:pPr>
    <w:rPr>
      <w:rFonts w:asciiTheme="minorEastAsia" w:eastAsiaTheme="minorEastAsia" w:hAnsiTheme="minorEastAsia"/>
    </w:rPr>
  </w:style>
  <w:style w:type="character" w:customStyle="1" w:styleId="62">
    <w:name w:val="标题6无序号 字符"/>
    <w:basedOn w:val="60"/>
    <w:link w:val="61"/>
    <w:qFormat/>
    <w:rPr>
      <w:rFonts w:asciiTheme="minorEastAsia" w:eastAsiaTheme="minorEastAsia" w:hAnsiTheme="minorEastAsia"/>
      <w:color w:val="000000"/>
      <w:kern w:val="2"/>
      <w:sz w:val="21"/>
    </w:rPr>
  </w:style>
  <w:style w:type="paragraph" w:customStyle="1" w:styleId="71">
    <w:name w:val="标题7无序号"/>
    <w:basedOn w:val="7"/>
    <w:link w:val="72"/>
    <w:qFormat/>
    <w:pPr>
      <w:numPr>
        <w:ilvl w:val="0"/>
        <w:numId w:val="0"/>
      </w:numPr>
      <w:spacing w:line="240" w:lineRule="auto"/>
      <w:ind w:leftChars="100" w:left="630" w:hangingChars="200" w:hanging="420"/>
    </w:pPr>
  </w:style>
  <w:style w:type="character" w:customStyle="1" w:styleId="54">
    <w:name w:val="标题5无序号 字符"/>
    <w:basedOn w:val="50"/>
    <w:link w:val="53"/>
    <w:qFormat/>
    <w:rsid w:val="002A70B9"/>
    <w:rPr>
      <w:rFonts w:asciiTheme="minorEastAsia" w:eastAsiaTheme="minorEastAsia" w:hAnsiTheme="minorEastAsia"/>
      <w:kern w:val="2"/>
      <w:sz w:val="21"/>
      <w:szCs w:val="24"/>
    </w:rPr>
  </w:style>
  <w:style w:type="character" w:customStyle="1" w:styleId="72">
    <w:name w:val="标题7无序号 字符"/>
    <w:basedOn w:val="70"/>
    <w:link w:val="71"/>
    <w:qFormat/>
    <w:rPr>
      <w:rFonts w:asciiTheme="minorEastAsia" w:eastAsiaTheme="minorEastAsia" w:hAnsiTheme="minorEastAsia"/>
      <w:kern w:val="2"/>
      <w:sz w:val="21"/>
      <w:szCs w:val="24"/>
    </w:rPr>
  </w:style>
  <w:style w:type="paragraph" w:customStyle="1" w:styleId="81">
    <w:name w:val="标题8无序号"/>
    <w:basedOn w:val="8"/>
    <w:link w:val="82"/>
    <w:qFormat/>
    <w:pPr>
      <w:numPr>
        <w:ilvl w:val="0"/>
        <w:numId w:val="0"/>
      </w:numPr>
      <w:spacing w:line="240" w:lineRule="auto"/>
      <w:ind w:leftChars="200" w:left="630" w:hangingChars="100" w:hanging="210"/>
    </w:pPr>
  </w:style>
  <w:style w:type="character" w:customStyle="1" w:styleId="82">
    <w:name w:val="标题8无序号 字符"/>
    <w:basedOn w:val="80"/>
    <w:link w:val="81"/>
    <w:qFormat/>
    <w:rPr>
      <w:rFonts w:asciiTheme="minorEastAsia" w:eastAsiaTheme="minorEastAsia" w:hAnsiTheme="minorEastAsia"/>
      <w:kern w:val="2"/>
      <w:sz w:val="21"/>
      <w:szCs w:val="24"/>
    </w:rPr>
  </w:style>
  <w:style w:type="paragraph" w:customStyle="1" w:styleId="-0">
    <w:name w:val="正文-条文说明"/>
    <w:basedOn w:val="a1"/>
    <w:link w:val="-1"/>
    <w:qFormat/>
    <w:pPr>
      <w:ind w:leftChars="300" w:left="630" w:firstLineChars="200" w:firstLine="420"/>
    </w:pPr>
  </w:style>
  <w:style w:type="character" w:customStyle="1" w:styleId="-1">
    <w:name w:val="正文-条文说明 字符"/>
    <w:basedOn w:val="a3"/>
    <w:link w:val="-0"/>
    <w:qFormat/>
    <w:rPr>
      <w:kern w:val="2"/>
      <w:sz w:val="21"/>
    </w:rPr>
  </w:style>
  <w:style w:type="paragraph" w:customStyle="1" w:styleId="-">
    <w:name w:val="条文说明-图序号"/>
    <w:basedOn w:val="a1"/>
    <w:qFormat/>
    <w:rsid w:val="00B5557D"/>
    <w:pPr>
      <w:numPr>
        <w:numId w:val="3"/>
      </w:numPr>
      <w:jc w:val="center"/>
    </w:pPr>
    <w:rPr>
      <w:rFonts w:eastAsia="楷体"/>
      <w:color w:val="FF0000"/>
    </w:rPr>
  </w:style>
  <w:style w:type="paragraph" w:customStyle="1" w:styleId="-2">
    <w:name w:val="条文说明-表序号"/>
    <w:basedOn w:val="-0"/>
    <w:link w:val="-3"/>
    <w:qFormat/>
    <w:pPr>
      <w:keepNext/>
      <w:ind w:leftChars="0" w:left="0" w:firstLineChars="0" w:firstLine="0"/>
      <w:jc w:val="center"/>
    </w:pPr>
    <w:rPr>
      <w:rFonts w:eastAsia="楷体"/>
      <w:color w:val="FF0000"/>
    </w:rPr>
  </w:style>
  <w:style w:type="character" w:customStyle="1" w:styleId="-3">
    <w:name w:val="条文说明-表序号 字符"/>
    <w:basedOn w:val="-1"/>
    <w:link w:val="-2"/>
    <w:qFormat/>
    <w:rPr>
      <w:rFonts w:eastAsia="楷体"/>
      <w:color w:val="FF0000"/>
      <w:kern w:val="2"/>
      <w:sz w:val="21"/>
    </w:rPr>
  </w:style>
  <w:style w:type="character" w:customStyle="1" w:styleId="ac">
    <w:name w:val="文档结构图 字符"/>
    <w:basedOn w:val="a3"/>
    <w:link w:val="ab"/>
    <w:uiPriority w:val="99"/>
    <w:semiHidden/>
    <w:qFormat/>
    <w:rPr>
      <w:rFonts w:ascii="宋体"/>
      <w:kern w:val="2"/>
      <w:sz w:val="18"/>
      <w:szCs w:val="18"/>
    </w:rPr>
  </w:style>
  <w:style w:type="paragraph" w:customStyle="1" w:styleId="63">
    <w:name w:val="修订6"/>
    <w:hidden/>
    <w:uiPriority w:val="99"/>
    <w:semiHidden/>
    <w:qFormat/>
    <w:rsid w:val="00B5557D"/>
    <w:rPr>
      <w:kern w:val="2"/>
      <w:sz w:val="21"/>
    </w:rPr>
  </w:style>
  <w:style w:type="paragraph" w:styleId="affc">
    <w:name w:val="Revision"/>
    <w:hidden/>
    <w:uiPriority w:val="99"/>
    <w:semiHidden/>
    <w:rsid w:val="00B5557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2"/>
    <customShpInfo spid="_x0000_s1043"/>
    <customShpInfo spid="_x0000_s1044"/>
    <customShpInfo spid="_x0000_s104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0CFFEE-EE65-AF4E-A30C-4076663A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7635</Words>
  <Characters>43523</Characters>
  <Application>Microsoft Office Word</Application>
  <DocSecurity>0</DocSecurity>
  <Lines>362</Lines>
  <Paragraphs>102</Paragraphs>
  <ScaleCrop>false</ScaleCrop>
  <Company/>
  <LinksUpToDate>false</LinksUpToDate>
  <CharactersWithSpaces>51056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dc:creator>
  <cp:lastModifiedBy>Microsoft Office User</cp:lastModifiedBy>
  <cp:revision>2</cp:revision>
  <dcterms:created xsi:type="dcterms:W3CDTF">2019-03-08T01:10:00Z</dcterms:created>
  <dcterms:modified xsi:type="dcterms:W3CDTF">2019-03-08T01:10:00Z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